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4D" w:rsidRDefault="0006384D">
      <w:pPr>
        <w:shd w:val="clear" w:color="auto" w:fill="FFFFFF"/>
        <w:jc w:val="center"/>
        <w:rPr>
          <w:rFonts w:ascii="Arial" w:hAnsi="Arial"/>
          <w:b/>
          <w:bCs/>
          <w:sz w:val="28"/>
          <w:szCs w:val="28"/>
        </w:rPr>
      </w:pPr>
    </w:p>
    <w:p w:rsidR="0006384D" w:rsidRDefault="0006384D">
      <w:pPr>
        <w:shd w:val="clear" w:color="auto" w:fill="FFFFFF"/>
        <w:jc w:val="center"/>
        <w:rPr>
          <w:rFonts w:ascii="Arial" w:hAnsi="Arial"/>
          <w:b/>
          <w:bCs/>
          <w:sz w:val="28"/>
          <w:szCs w:val="28"/>
        </w:rPr>
      </w:pPr>
    </w:p>
    <w:p w:rsidR="0006384D" w:rsidRDefault="009D380E">
      <w:pPr>
        <w:shd w:val="clear" w:color="auto" w:fill="FFFFFF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Purposes of a CLW</w:t>
      </w:r>
    </w:p>
    <w:p w:rsidR="0006384D" w:rsidRDefault="0006384D">
      <w:pPr>
        <w:shd w:val="clear" w:color="auto" w:fill="FFFFFF"/>
        <w:jc w:val="both"/>
      </w:pPr>
    </w:p>
    <w:p w:rsidR="0006384D" w:rsidRDefault="009D380E">
      <w:pPr>
        <w:numPr>
          <w:ilvl w:val="0"/>
          <w:numId w:val="1"/>
        </w:numPr>
        <w:shd w:val="clear" w:color="auto" w:fill="FFFFFF"/>
        <w:jc w:val="both"/>
      </w:pPr>
      <w:r>
        <w:t xml:space="preserve">To deepen the commitment to Christ among </w:t>
      </w:r>
      <w:proofErr w:type="spellStart"/>
      <w:r>
        <w:t>Cursillistas</w:t>
      </w:r>
      <w:proofErr w:type="spellEnd"/>
      <w:r>
        <w:t>, uniting them throughout the country.</w:t>
      </w:r>
    </w:p>
    <w:p w:rsidR="0006384D" w:rsidRDefault="0006384D">
      <w:pPr>
        <w:shd w:val="clear" w:color="auto" w:fill="FFFFFF"/>
        <w:ind w:left="360" w:hanging="360"/>
        <w:jc w:val="both"/>
      </w:pPr>
    </w:p>
    <w:p w:rsidR="0006384D" w:rsidRDefault="009D380E">
      <w:pPr>
        <w:numPr>
          <w:ilvl w:val="0"/>
          <w:numId w:val="1"/>
        </w:numPr>
        <w:shd w:val="clear" w:color="auto" w:fill="FFFFFF"/>
        <w:jc w:val="both"/>
      </w:pPr>
      <w:r>
        <w:t xml:space="preserve">To clarify the purpose and method of the </w:t>
      </w:r>
      <w:proofErr w:type="spellStart"/>
      <w:r>
        <w:t>Cursillo</w:t>
      </w:r>
      <w:proofErr w:type="spellEnd"/>
      <w:r>
        <w:t xml:space="preserve"> Movement, especially the post-</w:t>
      </w:r>
      <w:proofErr w:type="spellStart"/>
      <w:r>
        <w:t>cursillo</w:t>
      </w:r>
      <w:proofErr w:type="spellEnd"/>
      <w:r>
        <w:t>, encouraging leaders to develop a strong movement.</w:t>
      </w:r>
    </w:p>
    <w:p w:rsidR="0006384D" w:rsidRDefault="0006384D">
      <w:pPr>
        <w:shd w:val="clear" w:color="auto" w:fill="FFFFFF"/>
        <w:ind w:left="360" w:hanging="360"/>
        <w:jc w:val="both"/>
      </w:pPr>
    </w:p>
    <w:p w:rsidR="0006384D" w:rsidRDefault="009D380E">
      <w:pPr>
        <w:numPr>
          <w:ilvl w:val="0"/>
          <w:numId w:val="1"/>
        </w:numPr>
        <w:shd w:val="clear" w:color="auto" w:fill="FFFFFF"/>
        <w:jc w:val="both"/>
      </w:pPr>
      <w:r>
        <w:t xml:space="preserve">To give </w:t>
      </w:r>
      <w:proofErr w:type="spellStart"/>
      <w:r>
        <w:t>Curillistas</w:t>
      </w:r>
      <w:proofErr w:type="spellEnd"/>
      <w:r>
        <w:t xml:space="preserve"> a clear understan</w:t>
      </w:r>
      <w:r>
        <w:t>d</w:t>
      </w:r>
      <w:r>
        <w:t xml:space="preserve">ing of their roles and the methods they have available to make the </w:t>
      </w:r>
      <w:proofErr w:type="spellStart"/>
      <w:r>
        <w:t>Cursillo</w:t>
      </w:r>
      <w:proofErr w:type="spellEnd"/>
      <w:r>
        <w:t xml:space="preserve"> Movement an effective instrument in the evangelization of environments.</w:t>
      </w:r>
    </w:p>
    <w:p w:rsidR="0006384D" w:rsidRDefault="0006384D">
      <w:pPr>
        <w:shd w:val="clear" w:color="auto" w:fill="FFFFFF"/>
        <w:ind w:left="360" w:hanging="360"/>
        <w:jc w:val="both"/>
      </w:pPr>
    </w:p>
    <w:p w:rsidR="0006384D" w:rsidRDefault="009D380E">
      <w:pPr>
        <w:numPr>
          <w:ilvl w:val="0"/>
          <w:numId w:val="1"/>
        </w:numPr>
        <w:shd w:val="clear" w:color="auto" w:fill="FFFFFF"/>
        <w:jc w:val="both"/>
      </w:pPr>
      <w:r>
        <w:t xml:space="preserve">To help the leadership of Diocesan </w:t>
      </w:r>
      <w:proofErr w:type="spellStart"/>
      <w:r>
        <w:t>Cursillo</w:t>
      </w:r>
      <w:proofErr w:type="spellEnd"/>
      <w:r>
        <w:t xml:space="preserve"> Movements deal with any p</w:t>
      </w:r>
      <w:r>
        <w:t xml:space="preserve">roblems in their local movements and to assist </w:t>
      </w:r>
      <w:proofErr w:type="spellStart"/>
      <w:r>
        <w:t>em</w:t>
      </w:r>
      <w:proofErr w:type="spellEnd"/>
      <w:r>
        <w:t xml:space="preserve"> in their work of making d</w:t>
      </w:r>
      <w:r>
        <w:t>i</w:t>
      </w:r>
      <w:r>
        <w:t>ocesan movements more effective.</w:t>
      </w:r>
    </w:p>
    <w:p w:rsidR="0006384D" w:rsidRDefault="0006384D">
      <w:pPr>
        <w:shd w:val="clear" w:color="auto" w:fill="FFFFFF"/>
        <w:jc w:val="both"/>
      </w:pPr>
    </w:p>
    <w:p w:rsidR="0006384D" w:rsidRDefault="0006384D">
      <w:pPr>
        <w:shd w:val="clear" w:color="auto" w:fill="FFFFFF"/>
        <w:jc w:val="both"/>
      </w:pPr>
    </w:p>
    <w:p w:rsidR="0006384D" w:rsidRDefault="009D380E">
      <w:pPr>
        <w:shd w:val="clear" w:color="auto" w:fill="FFFFFF"/>
        <w:jc w:val="center"/>
      </w:pPr>
      <w:r>
        <w:rPr>
          <w:noProof/>
          <w:lang w:eastAsia="en-US" w:bidi="ar-SA"/>
        </w:rPr>
        <w:drawing>
          <wp:inline distT="0" distB="0" distL="0" distR="0">
            <wp:extent cx="1333500" cy="1304925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84D" w:rsidRDefault="0006384D">
      <w:pPr>
        <w:shd w:val="clear" w:color="auto" w:fill="FFFFFF"/>
        <w:jc w:val="both"/>
      </w:pPr>
    </w:p>
    <w:p w:rsidR="0006384D" w:rsidRDefault="0006384D">
      <w:pPr>
        <w:shd w:val="clear" w:color="auto" w:fill="FFFFFF"/>
        <w:jc w:val="both"/>
      </w:pPr>
    </w:p>
    <w:p w:rsidR="0006384D" w:rsidRDefault="0006384D">
      <w:pPr>
        <w:shd w:val="clear" w:color="auto" w:fill="FFFFFF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06384D" w:rsidRDefault="0006384D">
      <w:pPr>
        <w:shd w:val="clear" w:color="auto" w:fill="FFFFFF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06384D" w:rsidRDefault="009D380E">
      <w:pPr>
        <w:shd w:val="clear" w:color="auto" w:fill="FFFFFF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What does a CLW Include?</w:t>
      </w:r>
    </w:p>
    <w:p w:rsidR="0006384D" w:rsidRDefault="0006384D">
      <w:pPr>
        <w:shd w:val="clear" w:color="auto" w:fill="FFFFFF"/>
        <w:jc w:val="both"/>
      </w:pPr>
    </w:p>
    <w:p w:rsidR="0006384D" w:rsidRDefault="009D380E">
      <w:pPr>
        <w:numPr>
          <w:ilvl w:val="0"/>
          <w:numId w:val="1"/>
        </w:numPr>
        <w:shd w:val="clear" w:color="auto" w:fill="FFFFFF"/>
        <w:jc w:val="both"/>
      </w:pPr>
      <w:r>
        <w:t xml:space="preserve">An opportunity for sharing with </w:t>
      </w:r>
      <w:proofErr w:type="spellStart"/>
      <w:r>
        <w:t>Cursillistas</w:t>
      </w:r>
      <w:proofErr w:type="spellEnd"/>
      <w:r>
        <w:t xml:space="preserve"> from other Dioceses</w:t>
      </w:r>
    </w:p>
    <w:p w:rsidR="0006384D" w:rsidRDefault="009D380E">
      <w:pPr>
        <w:numPr>
          <w:ilvl w:val="0"/>
          <w:numId w:val="1"/>
        </w:numPr>
        <w:shd w:val="clear" w:color="auto" w:fill="FFFFFF"/>
      </w:pPr>
      <w:r>
        <w:t>Worship</w:t>
      </w:r>
    </w:p>
    <w:p w:rsidR="0006384D" w:rsidRDefault="009D380E">
      <w:pPr>
        <w:numPr>
          <w:ilvl w:val="0"/>
          <w:numId w:val="1"/>
        </w:numPr>
        <w:shd w:val="clear" w:color="auto" w:fill="FFFFFF"/>
      </w:pPr>
      <w:r>
        <w:t>Music</w:t>
      </w:r>
    </w:p>
    <w:p w:rsidR="0006384D" w:rsidRDefault="009D380E">
      <w:pPr>
        <w:numPr>
          <w:ilvl w:val="0"/>
          <w:numId w:val="1"/>
        </w:numPr>
        <w:shd w:val="clear" w:color="auto" w:fill="FFFFFF"/>
      </w:pPr>
      <w:r>
        <w:t>Work sessions</w:t>
      </w:r>
    </w:p>
    <w:p w:rsidR="0006384D" w:rsidRDefault="009D380E">
      <w:pPr>
        <w:numPr>
          <w:ilvl w:val="0"/>
          <w:numId w:val="1"/>
        </w:numPr>
        <w:shd w:val="clear" w:color="auto" w:fill="FFFFFF"/>
      </w:pPr>
      <w:r>
        <w:t>Talks</w:t>
      </w:r>
    </w:p>
    <w:p w:rsidR="0006384D" w:rsidRDefault="009D380E">
      <w:pPr>
        <w:numPr>
          <w:ilvl w:val="0"/>
          <w:numId w:val="2"/>
        </w:numPr>
        <w:shd w:val="clear" w:color="auto" w:fill="FFFFFF"/>
      </w:pPr>
      <w:r>
        <w:t xml:space="preserve">Introductory </w:t>
      </w:r>
      <w:r>
        <w:t>talk</w:t>
      </w:r>
    </w:p>
    <w:p w:rsidR="0006384D" w:rsidRDefault="009D380E">
      <w:pPr>
        <w:numPr>
          <w:ilvl w:val="0"/>
          <w:numId w:val="2"/>
        </w:numPr>
        <w:shd w:val="clear" w:color="auto" w:fill="FFFFFF"/>
      </w:pPr>
      <w:r>
        <w:t>What is Fundamental for Being a Christian?</w:t>
      </w:r>
    </w:p>
    <w:p w:rsidR="0006384D" w:rsidRDefault="009D380E">
      <w:pPr>
        <w:numPr>
          <w:ilvl w:val="0"/>
          <w:numId w:val="2"/>
        </w:numPr>
        <w:shd w:val="clear" w:color="auto" w:fill="FFFFFF"/>
      </w:pPr>
      <w:r>
        <w:t>The Church</w:t>
      </w:r>
    </w:p>
    <w:p w:rsidR="0006384D" w:rsidRDefault="009D380E">
      <w:pPr>
        <w:numPr>
          <w:ilvl w:val="0"/>
          <w:numId w:val="2"/>
        </w:numPr>
        <w:shd w:val="clear" w:color="auto" w:fill="FFFFFF"/>
      </w:pPr>
      <w:r>
        <w:t>Spiritual Direction</w:t>
      </w:r>
    </w:p>
    <w:p w:rsidR="0006384D" w:rsidRDefault="009D380E">
      <w:pPr>
        <w:numPr>
          <w:ilvl w:val="0"/>
          <w:numId w:val="2"/>
        </w:numPr>
        <w:shd w:val="clear" w:color="auto" w:fill="FFFFFF"/>
      </w:pPr>
      <w:r>
        <w:t>How the Fourth Day Fits</w:t>
      </w:r>
    </w:p>
    <w:p w:rsidR="0006384D" w:rsidRDefault="009D380E">
      <w:pPr>
        <w:numPr>
          <w:ilvl w:val="0"/>
          <w:numId w:val="2"/>
        </w:numPr>
        <w:shd w:val="clear" w:color="auto" w:fill="FFFFFF"/>
      </w:pPr>
      <w:r>
        <w:t xml:space="preserve">Group Reunion and </w:t>
      </w:r>
      <w:proofErr w:type="spellStart"/>
      <w:r>
        <w:t>Ultreya</w:t>
      </w:r>
      <w:proofErr w:type="spellEnd"/>
    </w:p>
    <w:p w:rsidR="0006384D" w:rsidRDefault="009D380E">
      <w:pPr>
        <w:numPr>
          <w:ilvl w:val="0"/>
          <w:numId w:val="2"/>
        </w:numPr>
        <w:shd w:val="clear" w:color="auto" w:fill="FFFFFF"/>
      </w:pPr>
      <w:r>
        <w:t xml:space="preserve">The </w:t>
      </w:r>
      <w:proofErr w:type="spellStart"/>
      <w:r>
        <w:t>Cursillo</w:t>
      </w:r>
      <w:proofErr w:type="spellEnd"/>
      <w:r>
        <w:t xml:space="preserve"> Leader and Pe</w:t>
      </w:r>
      <w:r>
        <w:t>r</w:t>
      </w:r>
      <w:r>
        <w:t>sonal Contact</w:t>
      </w:r>
    </w:p>
    <w:p w:rsidR="0006384D" w:rsidRDefault="009D380E">
      <w:pPr>
        <w:numPr>
          <w:ilvl w:val="0"/>
          <w:numId w:val="2"/>
        </w:numPr>
        <w:shd w:val="clear" w:color="auto" w:fill="FFFFFF"/>
      </w:pPr>
      <w:proofErr w:type="spellStart"/>
      <w:r>
        <w:t>Precursillo</w:t>
      </w:r>
      <w:proofErr w:type="spellEnd"/>
      <w:r>
        <w:t xml:space="preserve"> and the Authentic 3-day Weekend</w:t>
      </w:r>
    </w:p>
    <w:p w:rsidR="0006384D" w:rsidRDefault="009D380E">
      <w:pPr>
        <w:numPr>
          <w:ilvl w:val="0"/>
          <w:numId w:val="2"/>
        </w:numPr>
        <w:shd w:val="clear" w:color="auto" w:fill="FFFFFF"/>
      </w:pPr>
      <w:r>
        <w:t>Leaders School/Servant Co</w:t>
      </w:r>
      <w:r>
        <w:t>m</w:t>
      </w:r>
      <w:r>
        <w:t>munity</w:t>
      </w:r>
    </w:p>
    <w:p w:rsidR="0006384D" w:rsidRDefault="009D380E">
      <w:pPr>
        <w:numPr>
          <w:ilvl w:val="0"/>
          <w:numId w:val="2"/>
        </w:numPr>
        <w:shd w:val="clear" w:color="auto" w:fill="FFFFFF"/>
      </w:pPr>
      <w:r>
        <w:t>Deepening</w:t>
      </w:r>
      <w:r>
        <w:t xml:space="preserve"> our Union with God</w:t>
      </w:r>
    </w:p>
    <w:p w:rsidR="0006384D" w:rsidRDefault="009D380E">
      <w:pPr>
        <w:numPr>
          <w:ilvl w:val="0"/>
          <w:numId w:val="2"/>
        </w:numPr>
        <w:shd w:val="clear" w:color="auto" w:fill="FFFFFF"/>
      </w:pPr>
      <w:r>
        <w:t>The Place of the Movement in Evangelizing Environments</w:t>
      </w:r>
    </w:p>
    <w:p w:rsidR="0006384D" w:rsidRDefault="009D380E">
      <w:pPr>
        <w:numPr>
          <w:ilvl w:val="0"/>
          <w:numId w:val="2"/>
        </w:numPr>
        <w:shd w:val="clear" w:color="auto" w:fill="FFFFFF"/>
      </w:pPr>
      <w:r>
        <w:t>The Job Ahead—You and I</w:t>
      </w:r>
    </w:p>
    <w:p w:rsidR="0006384D" w:rsidRDefault="009D380E">
      <w:pPr>
        <w:numPr>
          <w:ilvl w:val="0"/>
          <w:numId w:val="1"/>
        </w:numPr>
        <w:shd w:val="clear" w:color="auto" w:fill="FFFFFF"/>
        <w:jc w:val="both"/>
      </w:pPr>
      <w:r>
        <w:t>Discussions</w:t>
      </w:r>
    </w:p>
    <w:p w:rsidR="0006384D" w:rsidRDefault="009D380E">
      <w:pPr>
        <w:numPr>
          <w:ilvl w:val="0"/>
          <w:numId w:val="2"/>
        </w:numPr>
        <w:shd w:val="clear" w:color="auto" w:fill="FFFFFF"/>
        <w:jc w:val="both"/>
      </w:pPr>
      <w:r>
        <w:t>Table discussions and time for questions follow most talks. There is opportunity for partic</w:t>
      </w:r>
      <w:r>
        <w:t>i</w:t>
      </w:r>
      <w:r>
        <w:t>pants to raise questions or co</w:t>
      </w:r>
      <w:r>
        <w:t>n</w:t>
      </w:r>
      <w:r>
        <w:t>cerns that they wish t</w:t>
      </w:r>
      <w:r>
        <w:t>o have a</w:t>
      </w:r>
      <w:r>
        <w:t>d</w:t>
      </w:r>
      <w:r>
        <w:t>dressed during the weekend.</w:t>
      </w:r>
    </w:p>
    <w:p w:rsidR="0006384D" w:rsidRDefault="0006384D">
      <w:pPr>
        <w:shd w:val="clear" w:color="auto" w:fill="FFFFFF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06384D" w:rsidRDefault="0006384D">
      <w:pPr>
        <w:shd w:val="clear" w:color="auto" w:fill="FFFFFF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06384D" w:rsidRDefault="0006384D">
      <w:pPr>
        <w:shd w:val="clear" w:color="auto" w:fill="FFFFFF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06384D" w:rsidRDefault="009D380E">
      <w:pPr>
        <w:shd w:val="clear" w:color="auto" w:fill="FFFFFF"/>
        <w:jc w:val="both"/>
      </w:pPr>
      <w:proofErr w:type="gramStart"/>
      <w:r>
        <w:t>host</w:t>
      </w:r>
      <w:proofErr w:type="gramEnd"/>
      <w:r>
        <w:t xml:space="preserve"> movement will act as timekeeper for the weekend.</w:t>
      </w:r>
    </w:p>
    <w:p w:rsidR="0006384D" w:rsidRDefault="0006384D">
      <w:pPr>
        <w:shd w:val="clear" w:color="auto" w:fill="FFFFFF"/>
        <w:jc w:val="both"/>
      </w:pPr>
    </w:p>
    <w:p w:rsidR="0006384D" w:rsidRDefault="009D380E">
      <w:pPr>
        <w:shd w:val="clear" w:color="auto" w:fill="FFFFFF"/>
        <w:jc w:val="center"/>
      </w:pPr>
      <w:r>
        <w:rPr>
          <w:noProof/>
          <w:lang w:eastAsia="en-US" w:bidi="ar-SA"/>
        </w:rPr>
        <w:drawing>
          <wp:inline distT="0" distB="0" distL="0" distR="0">
            <wp:extent cx="1190625" cy="119062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84D" w:rsidRDefault="0006384D">
      <w:pPr>
        <w:shd w:val="clear" w:color="auto" w:fill="FFFFFF"/>
        <w:jc w:val="center"/>
      </w:pPr>
    </w:p>
    <w:p w:rsidR="0006384D" w:rsidRDefault="009D380E">
      <w:pPr>
        <w:shd w:val="clear" w:color="auto" w:fill="FFFFFF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Who Should Attend a CLW?</w:t>
      </w:r>
    </w:p>
    <w:p w:rsidR="0006384D" w:rsidRDefault="0006384D">
      <w:pPr>
        <w:shd w:val="clear" w:color="auto" w:fill="FFFFFF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06384D" w:rsidRDefault="009D380E">
      <w:pPr>
        <w:shd w:val="clear" w:color="auto" w:fill="FFFFFF"/>
        <w:jc w:val="both"/>
      </w:pPr>
      <w:r>
        <w:t xml:space="preserve">A CLW is meant for any </w:t>
      </w:r>
      <w:proofErr w:type="spellStart"/>
      <w:r>
        <w:t>Cursillista</w:t>
      </w:r>
      <w:proofErr w:type="spellEnd"/>
      <w:r>
        <w:t xml:space="preserve"> who wants to broaden his or her understanding of </w:t>
      </w:r>
      <w:proofErr w:type="spellStart"/>
      <w:r>
        <w:t>Cursillo</w:t>
      </w:r>
      <w:proofErr w:type="spellEnd"/>
      <w:r>
        <w:t xml:space="preserve">. </w:t>
      </w:r>
      <w:r>
        <w:t xml:space="preserve">The CLW is designed to help </w:t>
      </w:r>
      <w:proofErr w:type="spellStart"/>
      <w:r>
        <w:t>Cursillistas</w:t>
      </w:r>
      <w:proofErr w:type="spellEnd"/>
      <w:r>
        <w:t xml:space="preserve"> deepen their commitment to Christ, discover their leadership roles or leadership potential, and better understand both t</w:t>
      </w:r>
      <w:r>
        <w:t xml:space="preserve">he </w:t>
      </w:r>
      <w:proofErr w:type="spellStart"/>
      <w:r>
        <w:t>Cursillo</w:t>
      </w:r>
      <w:proofErr w:type="spellEnd"/>
      <w:r>
        <w:t xml:space="preserve"> method and the </w:t>
      </w:r>
      <w:proofErr w:type="spellStart"/>
      <w:r>
        <w:t>Cursillo</w:t>
      </w:r>
      <w:proofErr w:type="spellEnd"/>
      <w:r>
        <w:t xml:space="preserve"> movement </w:t>
      </w:r>
    </w:p>
    <w:p w:rsidR="0006384D" w:rsidRDefault="0006384D">
      <w:pPr>
        <w:shd w:val="clear" w:color="auto" w:fill="FFFFFF"/>
        <w:jc w:val="both"/>
        <w:rPr>
          <w:rFonts w:ascii="Arial" w:hAnsi="Arial"/>
          <w:b/>
          <w:bCs/>
          <w:sz w:val="28"/>
          <w:szCs w:val="28"/>
        </w:rPr>
      </w:pPr>
    </w:p>
    <w:p w:rsidR="0006384D" w:rsidRDefault="0006384D">
      <w:pPr>
        <w:shd w:val="clear" w:color="auto" w:fill="FFFFFF"/>
        <w:jc w:val="both"/>
        <w:rPr>
          <w:rFonts w:ascii="Arial" w:hAnsi="Arial"/>
          <w:b/>
          <w:bCs/>
          <w:sz w:val="28"/>
          <w:szCs w:val="28"/>
        </w:rPr>
      </w:pPr>
    </w:p>
    <w:p w:rsidR="0006384D" w:rsidRDefault="009D380E">
      <w:pPr>
        <w:shd w:val="clear" w:color="auto" w:fill="FFFFFF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Who Leads a CLW?</w:t>
      </w:r>
    </w:p>
    <w:p w:rsidR="0006384D" w:rsidRDefault="0006384D">
      <w:pPr>
        <w:shd w:val="clear" w:color="auto" w:fill="FFFFFF"/>
        <w:jc w:val="both"/>
      </w:pPr>
    </w:p>
    <w:p w:rsidR="0006384D" w:rsidRDefault="009D380E">
      <w:pPr>
        <w:shd w:val="clear" w:color="auto" w:fill="FFFFFF"/>
        <w:jc w:val="both"/>
      </w:pPr>
      <w:r>
        <w:t xml:space="preserve">The Canadian Anglican </w:t>
      </w:r>
      <w:proofErr w:type="spellStart"/>
      <w:r>
        <w:t>Cursillo</w:t>
      </w:r>
      <w:proofErr w:type="spellEnd"/>
      <w:r>
        <w:t xml:space="preserve"> Secretariat (CACS), which is made up of represent</w:t>
      </w:r>
      <w:r>
        <w:t>a</w:t>
      </w:r>
      <w:r>
        <w:t xml:space="preserve">tives elected by the member Diocesan </w:t>
      </w:r>
      <w:proofErr w:type="spellStart"/>
      <w:r>
        <w:t>Cu</w:t>
      </w:r>
      <w:r>
        <w:t>r</w:t>
      </w:r>
      <w:r>
        <w:t>sillo</w:t>
      </w:r>
      <w:proofErr w:type="spellEnd"/>
      <w:r>
        <w:t xml:space="preserve"> Movements, selects a team of three leaders for each CLW. One of</w:t>
      </w:r>
      <w:r>
        <w:t xml:space="preserve"> the team will be a priest who will act as spiritual d</w:t>
      </w:r>
      <w:r>
        <w:t>i</w:t>
      </w:r>
      <w:r>
        <w:t xml:space="preserve">rector for the weekend. A representative from </w:t>
      </w:r>
      <w:proofErr w:type="gramStart"/>
      <w:r>
        <w:t>the itself</w:t>
      </w:r>
      <w:proofErr w:type="gramEnd"/>
      <w:r>
        <w:t>. It is particularly beneficial for a host movement to encourage partic</w:t>
      </w:r>
      <w:r>
        <w:t>i</w:t>
      </w:r>
      <w:r>
        <w:lastRenderedPageBreak/>
        <w:t>pants from other Diocesan movements, as the sharing is thus enhanced.</w:t>
      </w:r>
    </w:p>
    <w:p w:rsidR="0006384D" w:rsidRDefault="0006384D">
      <w:pPr>
        <w:shd w:val="clear" w:color="auto" w:fill="FFFFFF"/>
        <w:jc w:val="center"/>
        <w:rPr>
          <w:b/>
          <w:bCs/>
        </w:rPr>
      </w:pPr>
    </w:p>
    <w:p w:rsidR="0006384D" w:rsidRDefault="0006384D">
      <w:pPr>
        <w:shd w:val="clear" w:color="auto" w:fill="FFFFFF"/>
        <w:rPr>
          <w:b/>
          <w:bCs/>
        </w:rPr>
      </w:pPr>
    </w:p>
    <w:p w:rsidR="0006384D" w:rsidRDefault="009D380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R</w:t>
      </w:r>
      <w:r>
        <w:rPr>
          <w:b/>
          <w:bCs/>
        </w:rPr>
        <w:t>EGISTRATION FORM</w:t>
      </w:r>
    </w:p>
    <w:p w:rsidR="0006384D" w:rsidRDefault="0006384D"/>
    <w:p w:rsidR="0006384D" w:rsidRDefault="009D380E">
      <w:r>
        <w:t>Cost (including meals):  $</w:t>
      </w:r>
      <w:r>
        <w:rPr>
          <w:color w:val="FF0000"/>
        </w:rPr>
        <w:t>45</w:t>
      </w:r>
    </w:p>
    <w:p w:rsidR="0006384D" w:rsidRDefault="0006384D"/>
    <w:p w:rsidR="0006384D" w:rsidRDefault="009D380E">
      <w:r>
        <w:t>Name: ____________________________</w:t>
      </w:r>
    </w:p>
    <w:p w:rsidR="0006384D" w:rsidRDefault="0006384D"/>
    <w:p w:rsidR="0006384D" w:rsidRDefault="009D380E">
      <w:r>
        <w:t>Street: ____________________________</w:t>
      </w:r>
    </w:p>
    <w:p w:rsidR="0006384D" w:rsidRDefault="0006384D"/>
    <w:p w:rsidR="0006384D" w:rsidRDefault="009D380E">
      <w:r>
        <w:t>City: _____________________________</w:t>
      </w:r>
    </w:p>
    <w:p w:rsidR="0006384D" w:rsidRDefault="0006384D"/>
    <w:p w:rsidR="0006384D" w:rsidRDefault="009D380E">
      <w:r>
        <w:t>Postal Code: _______________________</w:t>
      </w:r>
    </w:p>
    <w:p w:rsidR="0006384D" w:rsidRDefault="0006384D"/>
    <w:p w:rsidR="0006384D" w:rsidRDefault="009D380E">
      <w:r>
        <w:t>E-mail: ___________________________</w:t>
      </w:r>
    </w:p>
    <w:p w:rsidR="0006384D" w:rsidRDefault="0006384D"/>
    <w:p w:rsidR="0006384D" w:rsidRDefault="009D380E">
      <w:r>
        <w:t xml:space="preserve">Allergies (Special Dietary Needs): </w:t>
      </w:r>
    </w:p>
    <w:p w:rsidR="0006384D" w:rsidRDefault="0006384D"/>
    <w:p w:rsidR="0006384D" w:rsidRDefault="0006384D">
      <w:pPr>
        <w:pBdr>
          <w:bottom w:val="single" w:sz="12" w:space="0" w:color="000001"/>
        </w:pBdr>
        <w:shd w:val="clear" w:color="auto" w:fill="FFFFFF"/>
      </w:pPr>
    </w:p>
    <w:p w:rsidR="0006384D" w:rsidRDefault="0006384D"/>
    <w:p w:rsidR="0006384D" w:rsidRDefault="009D380E">
      <w:pPr>
        <w:rPr>
          <w:b/>
          <w:bCs/>
        </w:rPr>
      </w:pPr>
      <w:proofErr w:type="spellStart"/>
      <w:r>
        <w:rPr>
          <w:b/>
          <w:bCs/>
        </w:rPr>
        <w:t>Cursillo</w:t>
      </w:r>
      <w:proofErr w:type="spellEnd"/>
      <w:r>
        <w:rPr>
          <w:b/>
          <w:bCs/>
        </w:rPr>
        <w:t xml:space="preserve"> Background:</w:t>
      </w:r>
    </w:p>
    <w:p w:rsidR="0006384D" w:rsidRDefault="0006384D"/>
    <w:p w:rsidR="0006384D" w:rsidRDefault="009D380E">
      <w:r>
        <w:t xml:space="preserve">I made my </w:t>
      </w:r>
      <w:proofErr w:type="spellStart"/>
      <w:r>
        <w:t>Cursillo</w:t>
      </w:r>
      <w:proofErr w:type="spellEnd"/>
      <w:r>
        <w:t xml:space="preserve"> in ________ (year)</w:t>
      </w:r>
    </w:p>
    <w:p w:rsidR="0006384D" w:rsidRDefault="0006384D"/>
    <w:p w:rsidR="0006384D" w:rsidRDefault="009D380E">
      <w:r>
        <w:t>I am active in Group Reunion: _</w:t>
      </w:r>
      <w:proofErr w:type="spellStart"/>
      <w:r>
        <w:t>Ultreya</w:t>
      </w:r>
      <w:proofErr w:type="spellEnd"/>
      <w:r>
        <w:t>: _</w:t>
      </w:r>
    </w:p>
    <w:p w:rsidR="0006384D" w:rsidRDefault="0006384D"/>
    <w:p w:rsidR="0006384D" w:rsidRDefault="009D380E">
      <w:r>
        <w:t>Send completed registration form to:</w:t>
      </w:r>
    </w:p>
    <w:p w:rsidR="0006384D" w:rsidRDefault="0006384D"/>
    <w:p w:rsidR="0006384D" w:rsidRDefault="009D380E">
      <w:pPr>
        <w:rPr>
          <w:b/>
          <w:bCs/>
        </w:rPr>
      </w:pPr>
      <w:proofErr w:type="spellStart"/>
      <w:r>
        <w:rPr>
          <w:b/>
          <w:bCs/>
        </w:rPr>
        <w:t>Cursillo</w:t>
      </w:r>
      <w:proofErr w:type="spellEnd"/>
    </w:p>
    <w:p w:rsidR="0006384D" w:rsidRDefault="009D380E">
      <w:pPr>
        <w:rPr>
          <w:b/>
          <w:bCs/>
        </w:rPr>
      </w:pPr>
      <w:r>
        <w:rPr>
          <w:b/>
          <w:bCs/>
        </w:rPr>
        <w:t xml:space="preserve"> 900 Vancouver Street,</w:t>
      </w:r>
    </w:p>
    <w:p w:rsidR="0006384D" w:rsidRDefault="009D380E">
      <w:r>
        <w:rPr>
          <w:color w:val="FF0000"/>
        </w:rPr>
        <w:t>Victoria</w:t>
      </w:r>
      <w:proofErr w:type="gramStart"/>
      <w:r>
        <w:rPr>
          <w:color w:val="FF0000"/>
        </w:rPr>
        <w:t>,  V8V</w:t>
      </w:r>
      <w:proofErr w:type="gramEnd"/>
      <w:r>
        <w:rPr>
          <w:color w:val="FF0000"/>
        </w:rPr>
        <w:t xml:space="preserve"> 3V7</w:t>
      </w:r>
    </w:p>
    <w:p w:rsidR="0006384D" w:rsidRDefault="0006384D">
      <w:pPr>
        <w:rPr>
          <w:color w:val="FF0000"/>
        </w:rPr>
      </w:pPr>
    </w:p>
    <w:p w:rsidR="0006384D" w:rsidRDefault="009D380E">
      <w:pPr>
        <w:rPr>
          <w:color w:val="FF0000"/>
        </w:rPr>
      </w:pPr>
      <w:r>
        <w:rPr>
          <w:color w:val="FF0000"/>
        </w:rPr>
        <w:t>John Moran</w:t>
      </w:r>
      <w:bookmarkStart w:id="0" w:name="_GoBack"/>
      <w:bookmarkEnd w:id="0"/>
    </w:p>
    <w:p w:rsidR="0006384D" w:rsidRDefault="009D380E">
      <w:pPr>
        <w:rPr>
          <w:color w:val="FF0000"/>
        </w:rPr>
      </w:pPr>
      <w:r>
        <w:rPr>
          <w:color w:val="FF0000"/>
        </w:rPr>
        <w:t>moranj@telus</w:t>
      </w:r>
      <w:r>
        <w:rPr>
          <w:color w:val="FF0000"/>
        </w:rPr>
        <w:t>.net</w:t>
      </w:r>
    </w:p>
    <w:p w:rsidR="0006384D" w:rsidRDefault="009D380E">
      <w:r>
        <w:t>Telephone:</w:t>
      </w:r>
      <w:r>
        <w:tab/>
      </w:r>
      <w:r>
        <w:rPr>
          <w:color w:val="FF0000"/>
        </w:rPr>
        <w:t>1-250 656 7494</w:t>
      </w:r>
    </w:p>
    <w:p w:rsidR="0006384D" w:rsidRDefault="0006384D"/>
    <w:p w:rsidR="0006384D" w:rsidRDefault="0006384D"/>
    <w:p w:rsidR="0006384D" w:rsidRDefault="009D380E">
      <w:r>
        <w:t>Billeting in the Victoria area</w:t>
      </w:r>
    </w:p>
    <w:p w:rsidR="0006384D" w:rsidRDefault="0006384D">
      <w:pPr>
        <w:shd w:val="clear" w:color="auto" w:fill="FFFFFF"/>
        <w:rPr>
          <w:sz w:val="20"/>
          <w:szCs w:val="20"/>
        </w:rPr>
      </w:pPr>
    </w:p>
    <w:p w:rsidR="0006384D" w:rsidRDefault="009D380E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Contact Marion White at</w:t>
      </w:r>
    </w:p>
    <w:p w:rsidR="0006384D" w:rsidRDefault="009D380E">
      <w:r>
        <w:rPr>
          <w:color w:val="FF0000"/>
          <w:sz w:val="20"/>
          <w:szCs w:val="20"/>
        </w:rPr>
        <w:t xml:space="preserve"> 1-778-265-3649</w:t>
      </w:r>
    </w:p>
    <w:p w:rsidR="0006384D" w:rsidRDefault="0006384D">
      <w:pPr>
        <w:shd w:val="clear" w:color="auto" w:fill="FFFFFF"/>
        <w:rPr>
          <w:sz w:val="20"/>
          <w:szCs w:val="20"/>
        </w:rPr>
      </w:pPr>
    </w:p>
    <w:p w:rsidR="0006384D" w:rsidRDefault="009D380E">
      <w:pPr>
        <w:shd w:val="clear" w:color="auto" w:fill="FFFFFF"/>
        <w:rPr>
          <w:sz w:val="20"/>
          <w:szCs w:val="20"/>
        </w:rPr>
      </w:pPr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>: DennWhite@shaw.ca</w:t>
      </w:r>
    </w:p>
    <w:p w:rsidR="0006384D" w:rsidRDefault="0006384D">
      <w:pPr>
        <w:shd w:val="clear" w:color="auto" w:fill="FFFFFF"/>
        <w:rPr>
          <w:sz w:val="20"/>
          <w:szCs w:val="20"/>
        </w:rPr>
      </w:pPr>
    </w:p>
    <w:p w:rsidR="0006384D" w:rsidRDefault="0006384D">
      <w:pPr>
        <w:shd w:val="clear" w:color="auto" w:fill="FFFFFF"/>
        <w:rPr>
          <w:sz w:val="20"/>
          <w:szCs w:val="20"/>
        </w:rPr>
      </w:pPr>
    </w:p>
    <w:p w:rsidR="0006384D" w:rsidRDefault="0006384D">
      <w:pPr>
        <w:shd w:val="clear" w:color="auto" w:fill="FFFFFF"/>
        <w:rPr>
          <w:sz w:val="20"/>
          <w:szCs w:val="20"/>
        </w:rPr>
      </w:pPr>
    </w:p>
    <w:p w:rsidR="0006384D" w:rsidRDefault="0006384D">
      <w:pPr>
        <w:shd w:val="clear" w:color="auto" w:fill="FFFFFF"/>
        <w:rPr>
          <w:sz w:val="20"/>
          <w:szCs w:val="20"/>
        </w:rPr>
      </w:pPr>
    </w:p>
    <w:p w:rsidR="0006384D" w:rsidRDefault="0006384D">
      <w:pPr>
        <w:shd w:val="clear" w:color="auto" w:fill="FFFFFF"/>
        <w:rPr>
          <w:sz w:val="20"/>
          <w:szCs w:val="20"/>
        </w:rPr>
      </w:pPr>
    </w:p>
    <w:p w:rsidR="0006384D" w:rsidRDefault="009D380E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******************</w:t>
      </w:r>
    </w:p>
    <w:p w:rsidR="0006384D" w:rsidRDefault="0006384D">
      <w:pPr>
        <w:shd w:val="clear" w:color="auto" w:fill="FFFFFF"/>
        <w:rPr>
          <w:sz w:val="20"/>
          <w:szCs w:val="20"/>
        </w:rPr>
      </w:pPr>
    </w:p>
    <w:p w:rsidR="0006384D" w:rsidRDefault="009D380E">
      <w:r>
        <w:t xml:space="preserve">The </w:t>
      </w:r>
      <w:proofErr w:type="spellStart"/>
      <w:r>
        <w:t>Cursillo</w:t>
      </w:r>
      <w:proofErr w:type="spellEnd"/>
      <w:r>
        <w:t xml:space="preserve"> Learners Workshop co</w:t>
      </w:r>
      <w:r>
        <w:t>n</w:t>
      </w:r>
      <w:r>
        <w:t>sists of a three-day weekend:</w:t>
      </w:r>
    </w:p>
    <w:p w:rsidR="0006384D" w:rsidRDefault="0006384D"/>
    <w:p w:rsidR="0006384D" w:rsidRDefault="009D380E">
      <w:pPr>
        <w:rPr>
          <w:color w:val="FF0000"/>
        </w:rPr>
      </w:pPr>
      <w:r>
        <w:rPr>
          <w:color w:val="FF0000"/>
        </w:rPr>
        <w:t>6 pm Friday Apri</w:t>
      </w:r>
      <w:r>
        <w:rPr>
          <w:color w:val="FF0000"/>
        </w:rPr>
        <w:t>l 28</w:t>
      </w:r>
    </w:p>
    <w:p w:rsidR="0006384D" w:rsidRDefault="009D380E">
      <w:pPr>
        <w:rPr>
          <w:color w:val="FF0000"/>
        </w:rPr>
      </w:pPr>
      <w:r>
        <w:rPr>
          <w:color w:val="FF0000"/>
        </w:rPr>
        <w:t>9 am Saturday</w:t>
      </w:r>
      <w:r>
        <w:rPr>
          <w:color w:val="FF0000"/>
        </w:rPr>
        <w:t xml:space="preserve"> April29</w:t>
      </w:r>
    </w:p>
    <w:p w:rsidR="0006384D" w:rsidRDefault="009D380E">
      <w:pPr>
        <w:rPr>
          <w:color w:val="FF0000"/>
        </w:rPr>
      </w:pPr>
      <w:r>
        <w:rPr>
          <w:color w:val="FF0000"/>
        </w:rPr>
        <w:t>9 am Sunday April 30</w:t>
      </w:r>
    </w:p>
    <w:p w:rsidR="0006384D" w:rsidRDefault="0006384D"/>
    <w:p w:rsidR="0006384D" w:rsidRDefault="009D380E">
      <w:pPr>
        <w:shd w:val="clear" w:color="auto" w:fill="FFFFFF"/>
        <w:jc w:val="center"/>
      </w:pPr>
      <w:r>
        <w:rPr>
          <w:i/>
          <w:iCs/>
        </w:rPr>
        <w:t>(</w:t>
      </w:r>
      <w:r>
        <w:rPr>
          <w:i/>
          <w:iCs/>
          <w:sz w:val="20"/>
          <w:szCs w:val="20"/>
        </w:rPr>
        <w:t>Meals will be provided)</w:t>
      </w:r>
    </w:p>
    <w:p w:rsidR="0006384D" w:rsidRDefault="0006384D"/>
    <w:p w:rsidR="0006384D" w:rsidRDefault="009D380E">
      <w:r>
        <w:t>For more information, contact:</w:t>
      </w:r>
    </w:p>
    <w:p w:rsidR="0006384D" w:rsidRDefault="0006384D">
      <w:pPr>
        <w:shd w:val="clear" w:color="auto" w:fill="FFFFFF"/>
        <w:jc w:val="center"/>
        <w:rPr>
          <w:color w:val="FF0000"/>
        </w:rPr>
      </w:pPr>
    </w:p>
    <w:p w:rsidR="0006384D" w:rsidRDefault="009D380E">
      <w:pPr>
        <w:shd w:val="clear" w:color="auto" w:fill="FFFFFF"/>
        <w:jc w:val="center"/>
        <w:rPr>
          <w:color w:val="FF0000"/>
        </w:rPr>
      </w:pPr>
      <w:r>
        <w:rPr>
          <w:color w:val="FF0000"/>
        </w:rPr>
        <w:t>Jane Fowler</w:t>
      </w:r>
    </w:p>
    <w:p w:rsidR="0006384D" w:rsidRDefault="0006384D">
      <w:pPr>
        <w:shd w:val="clear" w:color="auto" w:fill="FFFFFF"/>
        <w:jc w:val="center"/>
        <w:rPr>
          <w:color w:val="FF0000"/>
        </w:rPr>
      </w:pPr>
    </w:p>
    <w:p w:rsidR="0006384D" w:rsidRDefault="009D380E">
      <w:pPr>
        <w:shd w:val="clear" w:color="auto" w:fill="FFFFFF"/>
        <w:jc w:val="center"/>
      </w:pPr>
      <w:r>
        <w:rPr>
          <w:color w:val="FF0000"/>
        </w:rPr>
        <w:t>1-250 245 3480</w:t>
      </w:r>
    </w:p>
    <w:p w:rsidR="0006384D" w:rsidRDefault="009D380E">
      <w:pPr>
        <w:shd w:val="clear" w:color="auto" w:fill="FFFFFF"/>
        <w:jc w:val="center"/>
      </w:pPr>
      <w:r>
        <w:rPr>
          <w:color w:val="FF0000"/>
        </w:rPr>
        <w:t>janeyf@shaw.ca</w:t>
      </w:r>
    </w:p>
    <w:p w:rsidR="0006384D" w:rsidRDefault="0006384D">
      <w:pPr>
        <w:shd w:val="clear" w:color="auto" w:fill="FFFFFF"/>
        <w:jc w:val="center"/>
      </w:pPr>
    </w:p>
    <w:p w:rsidR="0006384D" w:rsidRDefault="009D380E">
      <w:pPr>
        <w:shd w:val="clear" w:color="auto" w:fill="FFFFFF"/>
        <w:jc w:val="center"/>
      </w:pPr>
      <w:r>
        <w:rPr>
          <w:noProof/>
          <w:lang w:eastAsia="en-US" w:bidi="ar-SA"/>
        </w:rPr>
        <w:drawing>
          <wp:inline distT="0" distB="0" distL="0" distR="0">
            <wp:extent cx="793750" cy="793115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84D" w:rsidRDefault="0006384D"/>
    <w:p w:rsidR="0006384D" w:rsidRDefault="009D380E">
      <w:pPr>
        <w:shd w:val="clear" w:color="auto" w:fill="FFFFFF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lastRenderedPageBreak/>
        <w:t>CURSILLO LEAR</w:t>
      </w:r>
      <w:r>
        <w:rPr>
          <w:rFonts w:ascii="Arial" w:hAnsi="Arial"/>
          <w:b/>
          <w:bCs/>
          <w:sz w:val="36"/>
          <w:szCs w:val="36"/>
        </w:rPr>
        <w:t>N</w:t>
      </w:r>
      <w:r>
        <w:rPr>
          <w:rFonts w:ascii="Arial" w:hAnsi="Arial"/>
          <w:b/>
          <w:bCs/>
          <w:sz w:val="36"/>
          <w:szCs w:val="36"/>
        </w:rPr>
        <w:t>ERS</w:t>
      </w:r>
    </w:p>
    <w:p w:rsidR="0006384D" w:rsidRDefault="009D380E">
      <w:pPr>
        <w:shd w:val="clear" w:color="auto" w:fill="FFFFFF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WORKSHOP (CLW)</w:t>
      </w:r>
    </w:p>
    <w:p w:rsidR="0006384D" w:rsidRDefault="0006384D">
      <w:pPr>
        <w:shd w:val="clear" w:color="auto" w:fill="FFFFFF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06384D" w:rsidRDefault="009D380E">
      <w:pPr>
        <w:shd w:val="clear" w:color="auto" w:fill="FFFFFF"/>
        <w:jc w:val="center"/>
      </w:pPr>
      <w:r>
        <w:rPr>
          <w:b/>
          <w:bCs/>
        </w:rPr>
        <w:t>A</w:t>
      </w:r>
      <w:r>
        <w:rPr>
          <w:b/>
          <w:bCs/>
          <w:sz w:val="28"/>
          <w:szCs w:val="28"/>
        </w:rPr>
        <w:t xml:space="preserve"> service provided by the</w:t>
      </w:r>
    </w:p>
    <w:p w:rsidR="0006384D" w:rsidRDefault="0006384D">
      <w:pPr>
        <w:shd w:val="clear" w:color="auto" w:fill="FFFFFF"/>
        <w:jc w:val="center"/>
        <w:rPr>
          <w:b/>
          <w:bCs/>
        </w:rPr>
      </w:pPr>
    </w:p>
    <w:p w:rsidR="0006384D" w:rsidRDefault="009D380E">
      <w:pPr>
        <w:shd w:val="clear" w:color="auto" w:fill="FFFFFF"/>
        <w:jc w:val="center"/>
        <w:rPr>
          <w:rFonts w:ascii="ZurichCalligraphic" w:eastAsia="ZurichCalligraphic" w:hAnsi="ZurichCalligraphic" w:cs="ZurichCalligraphic"/>
          <w:b/>
          <w:bCs/>
          <w:sz w:val="36"/>
          <w:szCs w:val="36"/>
        </w:rPr>
      </w:pPr>
      <w:r>
        <w:rPr>
          <w:rFonts w:ascii="ZurichCalligraphic" w:eastAsia="ZurichCalligraphic" w:hAnsi="ZurichCalligraphic" w:cs="ZurichCalligraphic"/>
          <w:b/>
          <w:bCs/>
          <w:sz w:val="36"/>
          <w:szCs w:val="36"/>
        </w:rPr>
        <w:t>Canadian Anglican</w:t>
      </w:r>
    </w:p>
    <w:p w:rsidR="0006384D" w:rsidRDefault="009D380E">
      <w:pPr>
        <w:shd w:val="clear" w:color="auto" w:fill="FFFFFF"/>
        <w:jc w:val="center"/>
        <w:rPr>
          <w:rFonts w:ascii="ZurichCalligraphic" w:eastAsia="ZurichCalligraphic" w:hAnsi="ZurichCalligraphic" w:cs="ZurichCalligraphic"/>
          <w:b/>
          <w:bCs/>
          <w:sz w:val="36"/>
          <w:szCs w:val="36"/>
        </w:rPr>
      </w:pPr>
      <w:proofErr w:type="spellStart"/>
      <w:r>
        <w:rPr>
          <w:rFonts w:ascii="ZurichCalligraphic" w:eastAsia="ZurichCalligraphic" w:hAnsi="ZurichCalligraphic" w:cs="ZurichCalligraphic"/>
          <w:b/>
          <w:bCs/>
          <w:sz w:val="36"/>
          <w:szCs w:val="36"/>
        </w:rPr>
        <w:t>Cursillo</w:t>
      </w:r>
      <w:proofErr w:type="spellEnd"/>
      <w:r>
        <w:rPr>
          <w:rFonts w:ascii="ZurichCalligraphic" w:eastAsia="ZurichCalligraphic" w:hAnsi="ZurichCalligraphic" w:cs="ZurichCalligraphic"/>
          <w:b/>
          <w:bCs/>
          <w:sz w:val="36"/>
          <w:szCs w:val="36"/>
        </w:rPr>
        <w:t xml:space="preserve"> Secretariat</w:t>
      </w:r>
    </w:p>
    <w:p w:rsidR="0006384D" w:rsidRDefault="0006384D">
      <w:pPr>
        <w:shd w:val="clear" w:color="auto" w:fill="FFFFFF"/>
        <w:jc w:val="center"/>
        <w:rPr>
          <w:rFonts w:ascii="ZurichCalligraphic" w:eastAsia="ZurichCalligraphic" w:hAnsi="ZurichCalligraphic" w:cs="ZurichCalligraphic"/>
          <w:b/>
          <w:bCs/>
          <w:sz w:val="32"/>
          <w:szCs w:val="32"/>
        </w:rPr>
      </w:pPr>
    </w:p>
    <w:p w:rsidR="0006384D" w:rsidRDefault="0006384D">
      <w:pPr>
        <w:shd w:val="clear" w:color="auto" w:fill="FFFFFF"/>
        <w:jc w:val="center"/>
        <w:rPr>
          <w:rFonts w:ascii="ZurichCalligraphic" w:eastAsia="ZurichCalligraphic" w:hAnsi="ZurichCalligraphic" w:cs="ZurichCalligraphic"/>
          <w:b/>
          <w:bCs/>
          <w:sz w:val="32"/>
          <w:szCs w:val="32"/>
        </w:rPr>
      </w:pPr>
    </w:p>
    <w:p w:rsidR="0006384D" w:rsidRDefault="009D380E">
      <w:pPr>
        <w:shd w:val="clear" w:color="auto" w:fill="FFFFFF"/>
        <w:jc w:val="center"/>
        <w:rPr>
          <w:rFonts w:ascii="ZurichCalligraphic" w:eastAsia="ZurichCalligraphic" w:hAnsi="ZurichCalligraphic" w:cs="ZurichCalligraphic"/>
          <w:b/>
          <w:bCs/>
          <w:i/>
          <w:iCs/>
          <w:sz w:val="40"/>
          <w:szCs w:val="40"/>
        </w:rPr>
      </w:pPr>
      <w:r>
        <w:rPr>
          <w:rFonts w:ascii="ZurichCalligraphic" w:eastAsia="ZurichCalligraphic" w:hAnsi="ZurichCalligraphic" w:cs="ZurichCalligraphic"/>
          <w:b/>
          <w:bCs/>
          <w:i/>
          <w:iCs/>
          <w:sz w:val="40"/>
          <w:szCs w:val="40"/>
        </w:rPr>
        <w:t xml:space="preserve">De </w:t>
      </w:r>
      <w:proofErr w:type="spellStart"/>
      <w:r>
        <w:rPr>
          <w:rFonts w:ascii="ZurichCalligraphic" w:eastAsia="ZurichCalligraphic" w:hAnsi="ZurichCalligraphic" w:cs="ZurichCalligraphic"/>
          <w:b/>
          <w:bCs/>
          <w:i/>
          <w:iCs/>
          <w:sz w:val="40"/>
          <w:szCs w:val="40"/>
        </w:rPr>
        <w:t>Colores</w:t>
      </w:r>
      <w:proofErr w:type="spellEnd"/>
      <w:r>
        <w:rPr>
          <w:rFonts w:ascii="ZurichCalligraphic" w:eastAsia="ZurichCalligraphic" w:hAnsi="ZurichCalligraphic" w:cs="ZurichCalligraphic"/>
          <w:b/>
          <w:bCs/>
          <w:i/>
          <w:iCs/>
          <w:sz w:val="40"/>
          <w:szCs w:val="40"/>
        </w:rPr>
        <w:t>!</w:t>
      </w:r>
    </w:p>
    <w:p w:rsidR="0006384D" w:rsidRDefault="009D380E">
      <w:pPr>
        <w:shd w:val="clear" w:color="auto" w:fill="FFFFFF"/>
        <w:jc w:val="center"/>
      </w:pPr>
      <w:r>
        <w:rPr>
          <w:noProof/>
          <w:lang w:eastAsia="en-US" w:bidi="ar-SA"/>
        </w:rPr>
        <w:drawing>
          <wp:inline distT="0" distB="0" distL="0" distR="0">
            <wp:extent cx="1316990" cy="1419860"/>
            <wp:effectExtent l="0" t="0" r="0" b="0"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84D" w:rsidRDefault="0006384D">
      <w:pPr>
        <w:shd w:val="clear" w:color="auto" w:fill="FFFFFF"/>
        <w:jc w:val="center"/>
        <w:rPr>
          <w:rFonts w:ascii="ZurichCalligraphic" w:eastAsia="ZurichCalligraphic" w:hAnsi="ZurichCalligraphic" w:cs="ZurichCalligraphic"/>
          <w:b/>
          <w:bCs/>
          <w:sz w:val="32"/>
          <w:szCs w:val="32"/>
        </w:rPr>
      </w:pPr>
    </w:p>
    <w:p w:rsidR="0006384D" w:rsidRDefault="0006384D">
      <w:pPr>
        <w:shd w:val="clear" w:color="auto" w:fill="FFFFFF"/>
        <w:jc w:val="center"/>
        <w:rPr>
          <w:rFonts w:ascii="ZurichCalligraphic" w:eastAsia="ZurichCalligraphic" w:hAnsi="ZurichCalligraphic" w:cs="ZurichCalligraphic"/>
          <w:b/>
          <w:bCs/>
          <w:sz w:val="32"/>
          <w:szCs w:val="32"/>
        </w:rPr>
      </w:pPr>
    </w:p>
    <w:p w:rsidR="0006384D" w:rsidRDefault="009D380E">
      <w:pPr>
        <w:shd w:val="clear" w:color="auto" w:fill="FFFFFF"/>
        <w:jc w:val="center"/>
        <w:rPr>
          <w:rFonts w:ascii="ZurichCalligraphic" w:eastAsia="ZurichCalligraphic" w:hAnsi="ZurichCalligraphic" w:cs="ZurichCalligraphic"/>
          <w:b/>
          <w:bCs/>
          <w:color w:val="FF0000"/>
          <w:sz w:val="32"/>
          <w:szCs w:val="32"/>
        </w:rPr>
      </w:pPr>
      <w:r>
        <w:rPr>
          <w:rFonts w:ascii="ZurichCalligraphic" w:eastAsia="ZurichCalligraphic" w:hAnsi="ZurichCalligraphic" w:cs="ZurichCalligraphic"/>
          <w:b/>
          <w:bCs/>
          <w:color w:val="FF0000"/>
          <w:sz w:val="32"/>
          <w:szCs w:val="32"/>
        </w:rPr>
        <w:t>Church of the Advent</w:t>
      </w:r>
    </w:p>
    <w:p w:rsidR="0006384D" w:rsidRDefault="009D380E">
      <w:pPr>
        <w:shd w:val="clear" w:color="auto" w:fill="FFFFFF"/>
        <w:jc w:val="center"/>
        <w:rPr>
          <w:rFonts w:ascii="ZurichCalligraphic" w:eastAsia="ZurichCalligraphic" w:hAnsi="ZurichCalligraphic" w:cs="ZurichCalligraphic"/>
          <w:b/>
          <w:bCs/>
          <w:color w:val="FF0000"/>
          <w:sz w:val="32"/>
          <w:szCs w:val="32"/>
        </w:rPr>
      </w:pPr>
      <w:proofErr w:type="spellStart"/>
      <w:r>
        <w:rPr>
          <w:rFonts w:ascii="ZurichCalligraphic" w:eastAsia="ZurichCalligraphic" w:hAnsi="ZurichCalligraphic" w:cs="ZurichCalligraphic"/>
          <w:b/>
          <w:bCs/>
          <w:color w:val="FF0000"/>
          <w:sz w:val="32"/>
          <w:szCs w:val="32"/>
        </w:rPr>
        <w:t>Colwood</w:t>
      </w:r>
      <w:proofErr w:type="spellEnd"/>
    </w:p>
    <w:p w:rsidR="0006384D" w:rsidRDefault="0006384D">
      <w:pPr>
        <w:shd w:val="clear" w:color="auto" w:fill="FFFFFF"/>
        <w:jc w:val="center"/>
      </w:pPr>
    </w:p>
    <w:sectPr w:rsidR="0006384D">
      <w:headerReference w:type="default" r:id="rId12"/>
      <w:footerReference w:type="default" r:id="rId13"/>
      <w:pgSz w:w="15840" w:h="12240" w:orient="landscape"/>
      <w:pgMar w:top="777" w:right="1080" w:bottom="777" w:left="1080" w:header="720" w:footer="720" w:gutter="0"/>
      <w:cols w:num="3" w:space="720" w:equalWidth="0">
        <w:col w:w="4200" w:space="720"/>
        <w:col w:w="3840" w:space="720"/>
        <w:col w:w="4199"/>
      </w:cols>
      <w:formProt w:val="0"/>
      <w:bidi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380E">
      <w:r>
        <w:separator/>
      </w:r>
    </w:p>
  </w:endnote>
  <w:endnote w:type="continuationSeparator" w:id="0">
    <w:p w:rsidR="00000000" w:rsidRDefault="009D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Calligraph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4D" w:rsidRDefault="0006384D">
    <w:pPr>
      <w:pStyle w:val="HeaderFooter"/>
      <w:shd w:val="clear" w:color="auto" w:fill="FFF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380E">
      <w:r>
        <w:separator/>
      </w:r>
    </w:p>
  </w:footnote>
  <w:footnote w:type="continuationSeparator" w:id="0">
    <w:p w:rsidR="00000000" w:rsidRDefault="009D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4D" w:rsidRDefault="0006384D">
    <w:pPr>
      <w:pStyle w:val="HeaderFooter"/>
      <w:shd w:val="clear" w:color="auto" w:fill="F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1C47"/>
    <w:multiLevelType w:val="multilevel"/>
    <w:tmpl w:val="163E9F90"/>
    <w:lvl w:ilvl="0">
      <w:start w:val="1"/>
      <w:numFmt w:val="bullet"/>
      <w:lvlText w:val="♦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♦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♦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♦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♦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♦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♦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♦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♦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673777F7"/>
    <w:multiLevelType w:val="multilevel"/>
    <w:tmpl w:val="0D3032DE"/>
    <w:lvl w:ilvl="0">
      <w:start w:val="1"/>
      <w:numFmt w:val="bullet"/>
      <w:lvlText w:val="♦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♦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♦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♦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♦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♦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♦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♦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♦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77177958"/>
    <w:multiLevelType w:val="multilevel"/>
    <w:tmpl w:val="124408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4D"/>
    <w:rsid w:val="0006384D"/>
    <w:rsid w:val="009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en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overflowPunct w:val="0"/>
    </w:pPr>
    <w:rPr>
      <w:rFonts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ListLabel1">
    <w:name w:val="ListLabel 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">
    <w:name w:val="ListLabel 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">
    <w:name w:val="ListLabel 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">
    <w:name w:val="ListLabel 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">
    <w:name w:val="ListLabel 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">
    <w:name w:val="ListLabel 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">
    <w:name w:val="ListLabel 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">
    <w:name w:val="ListLabel 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">
    <w:name w:val="ListLabel 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">
    <w:name w:val="ListLabel 1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">
    <w:name w:val="ListLabel 1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">
    <w:name w:val="ListLabel 1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">
    <w:name w:val="ListLabel 1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">
    <w:name w:val="ListLabel 1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">
    <w:name w:val="ListLabel 1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">
    <w:name w:val="ListLabel 1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">
    <w:name w:val="ListLabel 1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">
    <w:name w:val="ListLabel 1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">
    <w:name w:val="ListLabel 1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">
    <w:name w:val="ListLabel 2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">
    <w:name w:val="ListLabel 2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">
    <w:name w:val="ListLabel 2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">
    <w:name w:val="ListLabel 2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">
    <w:name w:val="ListLabel 2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">
    <w:name w:val="ListLabel 2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">
    <w:name w:val="ListLabel 2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">
    <w:name w:val="ListLabel 2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">
    <w:name w:val="ListLabel 28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">
    <w:name w:val="ListLabel 29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">
    <w:name w:val="ListLabel 30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">
    <w:name w:val="ListLabel 3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">
    <w:name w:val="ListLabel 3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">
    <w:name w:val="ListLabel 33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">
    <w:name w:val="ListLabel 34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">
    <w:name w:val="ListLabel 35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6">
    <w:name w:val="ListLabel 36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7">
    <w:name w:val="ListLabel 37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8">
    <w:name w:val="ListLabel 38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9">
    <w:name w:val="ListLabel 39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0">
    <w:name w:val="ListLabel 40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1">
    <w:name w:val="ListLabel 4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2">
    <w:name w:val="ListLabel 4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3">
    <w:name w:val="ListLabel 43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4">
    <w:name w:val="ListLabel 44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5">
    <w:name w:val="ListLabel 45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6">
    <w:name w:val="ListLabel 46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7">
    <w:name w:val="ListLabel 47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8">
    <w:name w:val="ListLabel 48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9">
    <w:name w:val="ListLabel 49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0">
    <w:name w:val="ListLabel 50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1">
    <w:name w:val="ListLabel 5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2">
    <w:name w:val="ListLabel 5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3">
    <w:name w:val="ListLabel 53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4">
    <w:name w:val="ListLabel 54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5">
    <w:name w:val="ListLabel 55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6">
    <w:name w:val="ListLabel 56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7">
    <w:name w:val="ListLabel 57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8">
    <w:name w:val="ListLabel 58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9">
    <w:name w:val="ListLabel 59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0">
    <w:name w:val="ListLabel 60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1">
    <w:name w:val="ListLabel 6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2">
    <w:name w:val="ListLabel 6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3">
    <w:name w:val="ListLabel 63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customStyle="1" w:styleId="Heading">
    <w:name w:val="Heading"/>
    <w:basedOn w:val="Normal"/>
    <w:next w:val="BodyText"/>
    <w:qFormat/>
    <w:pPr>
      <w:shd w:val="clear" w:color="auto" w:fill="FFFFFF"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hd w:val="clear" w:color="auto" w:fill="FFFFFF"/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  <w:shd w:val="clear" w:color="auto" w:fill="FFFFFF"/>
    </w:pPr>
    <w:rPr>
      <w:rFonts w:cs="Lucida Sans"/>
    </w:rPr>
  </w:style>
  <w:style w:type="paragraph" w:customStyle="1" w:styleId="HeaderFooter">
    <w:name w:val="Header &amp; Footer"/>
    <w:qFormat/>
    <w:pPr>
      <w:keepNext/>
      <w:tabs>
        <w:tab w:val="right" w:pos="9020"/>
      </w:tabs>
      <w:overflowPunct w:val="0"/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numbering" w:customStyle="1" w:styleId="ImportedStyle1">
    <w:name w:val="Imported Style 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380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0E"/>
    <w:rPr>
      <w:rFonts w:ascii="Tahoma" w:hAnsi="Tahoma" w:cs="Mangal"/>
      <w:color w:val="000000"/>
      <w:sz w:val="16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en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overflowPunct w:val="0"/>
    </w:pPr>
    <w:rPr>
      <w:rFonts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ListLabel1">
    <w:name w:val="ListLabel 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">
    <w:name w:val="ListLabel 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">
    <w:name w:val="ListLabel 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">
    <w:name w:val="ListLabel 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">
    <w:name w:val="ListLabel 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">
    <w:name w:val="ListLabel 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">
    <w:name w:val="ListLabel 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">
    <w:name w:val="ListLabel 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">
    <w:name w:val="ListLabel 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">
    <w:name w:val="ListLabel 1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">
    <w:name w:val="ListLabel 1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">
    <w:name w:val="ListLabel 1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">
    <w:name w:val="ListLabel 1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">
    <w:name w:val="ListLabel 1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">
    <w:name w:val="ListLabel 1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">
    <w:name w:val="ListLabel 1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">
    <w:name w:val="ListLabel 1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">
    <w:name w:val="ListLabel 1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">
    <w:name w:val="ListLabel 1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">
    <w:name w:val="ListLabel 2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">
    <w:name w:val="ListLabel 2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">
    <w:name w:val="ListLabel 2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">
    <w:name w:val="ListLabel 2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">
    <w:name w:val="ListLabel 2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">
    <w:name w:val="ListLabel 2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">
    <w:name w:val="ListLabel 2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">
    <w:name w:val="ListLabel 2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">
    <w:name w:val="ListLabel 28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">
    <w:name w:val="ListLabel 29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">
    <w:name w:val="ListLabel 30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">
    <w:name w:val="ListLabel 3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">
    <w:name w:val="ListLabel 3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">
    <w:name w:val="ListLabel 33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">
    <w:name w:val="ListLabel 34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">
    <w:name w:val="ListLabel 35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6">
    <w:name w:val="ListLabel 36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7">
    <w:name w:val="ListLabel 37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8">
    <w:name w:val="ListLabel 38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9">
    <w:name w:val="ListLabel 39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0">
    <w:name w:val="ListLabel 40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1">
    <w:name w:val="ListLabel 4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2">
    <w:name w:val="ListLabel 4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3">
    <w:name w:val="ListLabel 43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4">
    <w:name w:val="ListLabel 44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5">
    <w:name w:val="ListLabel 45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6">
    <w:name w:val="ListLabel 46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7">
    <w:name w:val="ListLabel 47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8">
    <w:name w:val="ListLabel 48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9">
    <w:name w:val="ListLabel 49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0">
    <w:name w:val="ListLabel 50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1">
    <w:name w:val="ListLabel 5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2">
    <w:name w:val="ListLabel 5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3">
    <w:name w:val="ListLabel 53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4">
    <w:name w:val="ListLabel 54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5">
    <w:name w:val="ListLabel 55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6">
    <w:name w:val="ListLabel 56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7">
    <w:name w:val="ListLabel 57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8">
    <w:name w:val="ListLabel 58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9">
    <w:name w:val="ListLabel 59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0">
    <w:name w:val="ListLabel 60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1">
    <w:name w:val="ListLabel 6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2">
    <w:name w:val="ListLabel 6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3">
    <w:name w:val="ListLabel 63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customStyle="1" w:styleId="Heading">
    <w:name w:val="Heading"/>
    <w:basedOn w:val="Normal"/>
    <w:next w:val="BodyText"/>
    <w:qFormat/>
    <w:pPr>
      <w:shd w:val="clear" w:color="auto" w:fill="FFFFFF"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hd w:val="clear" w:color="auto" w:fill="FFFFFF"/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  <w:shd w:val="clear" w:color="auto" w:fill="FFFFFF"/>
    </w:pPr>
    <w:rPr>
      <w:rFonts w:cs="Lucida Sans"/>
    </w:rPr>
  </w:style>
  <w:style w:type="paragraph" w:customStyle="1" w:styleId="HeaderFooter">
    <w:name w:val="Header &amp; Footer"/>
    <w:qFormat/>
    <w:pPr>
      <w:keepNext/>
      <w:tabs>
        <w:tab w:val="right" w:pos="9020"/>
      </w:tabs>
      <w:overflowPunct w:val="0"/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numbering" w:customStyle="1" w:styleId="ImportedStyle1">
    <w:name w:val="Imported Style 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380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0E"/>
    <w:rPr>
      <w:rFonts w:ascii="Tahoma" w:hAnsi="Tahoma" w:cs="Mangal"/>
      <w:color w:val="000000"/>
      <w:sz w:val="16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2721</Characters>
  <Application>Microsoft Office Word</Application>
  <DocSecurity>4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Murray</dc:creator>
  <cp:lastModifiedBy>Randy Murray</cp:lastModifiedBy>
  <cp:revision>2</cp:revision>
  <cp:lastPrinted>2017-03-11T19:16:00Z</cp:lastPrinted>
  <dcterms:created xsi:type="dcterms:W3CDTF">2017-04-12T19:27:00Z</dcterms:created>
  <dcterms:modified xsi:type="dcterms:W3CDTF">2017-04-12T19:27:00Z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