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CDB" w:rsidRPr="00AC7E7D" w:rsidRDefault="00F22CDB" w:rsidP="00F22CDB">
      <w:pPr>
        <w:jc w:val="right"/>
        <w:rPr>
          <w:rFonts w:ascii="Garamond" w:hAnsi="Garamond"/>
          <w:b/>
        </w:rPr>
      </w:pPr>
      <w:r>
        <w:rPr>
          <w:rFonts w:ascii="Garamond" w:hAnsi="Garamond"/>
          <w:b/>
        </w:rPr>
        <w:t>Screening in Faith</w:t>
      </w:r>
      <w:r>
        <w:rPr>
          <w:rFonts w:ascii="Garamond" w:hAnsi="Garamond"/>
          <w:b/>
        </w:rPr>
        <w:tab/>
      </w:r>
      <w:r>
        <w:rPr>
          <w:rFonts w:ascii="Garamond" w:hAnsi="Garamond"/>
          <w:b/>
        </w:rPr>
        <w:tab/>
      </w:r>
      <w:r>
        <w:rPr>
          <w:rFonts w:ascii="Garamond" w:hAnsi="Garamond"/>
          <w:b/>
        </w:rPr>
        <w:tab/>
      </w:r>
      <w:r w:rsidRPr="004837C4">
        <w:rPr>
          <w:rFonts w:ascii="Garamond" w:hAnsi="Garamond"/>
          <w:b/>
          <w:sz w:val="28"/>
          <w:szCs w:val="28"/>
        </w:rPr>
        <w:t xml:space="preserve">Appendix </w:t>
      </w:r>
      <w:r>
        <w:rPr>
          <w:rFonts w:ascii="Garamond" w:hAnsi="Garamond"/>
          <w:b/>
          <w:sz w:val="28"/>
          <w:szCs w:val="28"/>
        </w:rPr>
        <w:t xml:space="preserve">P </w:t>
      </w:r>
      <w:r w:rsidRPr="000D51C9">
        <w:rPr>
          <w:rFonts w:ascii="Garamond" w:hAnsi="Garamond"/>
        </w:rPr>
        <w:t>(</w:t>
      </w:r>
      <w:r>
        <w:rPr>
          <w:rFonts w:ascii="Garamond" w:hAnsi="Garamond"/>
        </w:rPr>
        <w:t xml:space="preserve">1 of </w:t>
      </w:r>
      <w:r w:rsidRPr="000D51C9">
        <w:rPr>
          <w:rFonts w:ascii="Garamond" w:hAnsi="Garamond"/>
        </w:rPr>
        <w:t>2 pages)</w:t>
      </w:r>
    </w:p>
    <w:p w:rsidR="00F22CDB" w:rsidRDefault="00F22CDB" w:rsidP="00F22CDB">
      <w:pPr>
        <w:rPr>
          <w:rFonts w:ascii="Garamond" w:hAnsi="Garamond"/>
        </w:rPr>
      </w:pPr>
    </w:p>
    <w:p w:rsidR="00803930" w:rsidRPr="00803930" w:rsidRDefault="00803930" w:rsidP="00F22CDB">
      <w:pPr>
        <w:rPr>
          <w:rFonts w:ascii="Garamond" w:hAnsi="Garamond"/>
        </w:rPr>
      </w:pPr>
    </w:p>
    <w:p w:rsidR="00F22CDB" w:rsidRPr="00803930" w:rsidRDefault="00F22CDB" w:rsidP="00F22CDB">
      <w:pPr>
        <w:pStyle w:val="Heading1"/>
        <w:rPr>
          <w:rFonts w:ascii="Garamond" w:hAnsi="Garamond"/>
          <w:sz w:val="32"/>
          <w:szCs w:val="32"/>
        </w:rPr>
      </w:pPr>
      <w:r w:rsidRPr="00803930">
        <w:rPr>
          <w:rFonts w:ascii="Garamond" w:hAnsi="Garamond"/>
          <w:sz w:val="32"/>
          <w:szCs w:val="32"/>
        </w:rPr>
        <w:t xml:space="preserve">Screening Policy for </w:t>
      </w:r>
      <w:r w:rsidR="006945DC" w:rsidRPr="00803930">
        <w:rPr>
          <w:rFonts w:ascii="Garamond" w:hAnsi="Garamond"/>
          <w:sz w:val="32"/>
          <w:szCs w:val="32"/>
        </w:rPr>
        <w:t>Long-Term Users</w:t>
      </w:r>
      <w:r w:rsidRPr="00803930">
        <w:rPr>
          <w:rFonts w:ascii="Garamond" w:hAnsi="Garamond"/>
          <w:sz w:val="32"/>
          <w:szCs w:val="32"/>
        </w:rPr>
        <w:t xml:space="preserve"> and Lessees</w:t>
      </w:r>
    </w:p>
    <w:p w:rsidR="00803930" w:rsidRPr="00803930" w:rsidRDefault="00803930" w:rsidP="00803930">
      <w:pPr>
        <w:jc w:val="center"/>
        <w:rPr>
          <w:rFonts w:ascii="Garamond" w:hAnsi="Garamond"/>
          <w:b/>
          <w:sz w:val="32"/>
          <w:szCs w:val="32"/>
        </w:rPr>
      </w:pPr>
      <w:proofErr w:type="gramStart"/>
      <w:r w:rsidRPr="00803930">
        <w:rPr>
          <w:rFonts w:ascii="Garamond" w:hAnsi="Garamond"/>
          <w:b/>
          <w:sz w:val="32"/>
          <w:szCs w:val="32"/>
        </w:rPr>
        <w:t>of</w:t>
      </w:r>
      <w:proofErr w:type="gramEnd"/>
      <w:r w:rsidRPr="00803930">
        <w:rPr>
          <w:rFonts w:ascii="Garamond" w:hAnsi="Garamond"/>
          <w:b/>
          <w:sz w:val="32"/>
          <w:szCs w:val="32"/>
        </w:rPr>
        <w:t xml:space="preserve"> </w:t>
      </w:r>
      <w:proofErr w:type="spellStart"/>
      <w:r>
        <w:rPr>
          <w:rFonts w:ascii="Garamond" w:hAnsi="Garamond"/>
          <w:b/>
          <w:sz w:val="32"/>
          <w:szCs w:val="32"/>
        </w:rPr>
        <w:t>St._____________</w:t>
      </w:r>
      <w:r w:rsidRPr="00803930">
        <w:rPr>
          <w:rFonts w:ascii="Garamond" w:hAnsi="Garamond"/>
          <w:b/>
          <w:sz w:val="32"/>
          <w:szCs w:val="32"/>
        </w:rPr>
        <w:t>Anglican</w:t>
      </w:r>
      <w:proofErr w:type="spellEnd"/>
      <w:r w:rsidRPr="00803930">
        <w:rPr>
          <w:rFonts w:ascii="Garamond" w:hAnsi="Garamond"/>
          <w:b/>
          <w:sz w:val="32"/>
          <w:szCs w:val="32"/>
        </w:rPr>
        <w:t xml:space="preserve"> Church</w:t>
      </w:r>
    </w:p>
    <w:p w:rsidR="00803930" w:rsidRDefault="00803930" w:rsidP="00F22CDB">
      <w:pPr>
        <w:jc w:val="center"/>
        <w:rPr>
          <w:rFonts w:ascii="Garamond" w:hAnsi="Garamond" w:cs="Arial"/>
          <w:sz w:val="20"/>
        </w:rPr>
      </w:pPr>
    </w:p>
    <w:p w:rsidR="00F22CDB" w:rsidRPr="00803930" w:rsidRDefault="00F22CDB" w:rsidP="00F22CDB">
      <w:pPr>
        <w:jc w:val="center"/>
        <w:rPr>
          <w:rFonts w:ascii="Garamond" w:hAnsi="Garamond" w:cs="Arial"/>
          <w:sz w:val="22"/>
          <w:szCs w:val="22"/>
        </w:rPr>
      </w:pPr>
      <w:proofErr w:type="gramStart"/>
      <w:r w:rsidRPr="00803930">
        <w:rPr>
          <w:rFonts w:ascii="Garamond" w:hAnsi="Garamond" w:cs="Arial"/>
          <w:sz w:val="22"/>
          <w:szCs w:val="22"/>
        </w:rPr>
        <w:t>rev</w:t>
      </w:r>
      <w:proofErr w:type="gramEnd"/>
      <w:r w:rsidRPr="00803930">
        <w:rPr>
          <w:rFonts w:ascii="Garamond" w:hAnsi="Garamond" w:cs="Arial"/>
          <w:sz w:val="22"/>
          <w:szCs w:val="22"/>
        </w:rPr>
        <w:t xml:space="preserve">. </w:t>
      </w:r>
      <w:r w:rsidR="00EA7FB9" w:rsidRPr="00803930">
        <w:rPr>
          <w:rFonts w:ascii="Garamond" w:hAnsi="Garamond" w:cs="Arial"/>
          <w:sz w:val="22"/>
          <w:szCs w:val="22"/>
        </w:rPr>
        <w:t xml:space="preserve">October </w:t>
      </w:r>
      <w:r w:rsidRPr="00803930">
        <w:rPr>
          <w:rFonts w:ascii="Garamond" w:hAnsi="Garamond" w:cs="Arial"/>
          <w:sz w:val="22"/>
          <w:szCs w:val="22"/>
        </w:rPr>
        <w:t>2012</w:t>
      </w:r>
      <w:r w:rsidR="006945DC" w:rsidRPr="00803930">
        <w:rPr>
          <w:rFonts w:ascii="Garamond" w:hAnsi="Garamond" w:cs="Arial"/>
          <w:sz w:val="22"/>
          <w:szCs w:val="22"/>
        </w:rPr>
        <w:t xml:space="preserve"> </w:t>
      </w:r>
    </w:p>
    <w:p w:rsidR="00803930" w:rsidRPr="00803930" w:rsidRDefault="00803930" w:rsidP="00F22CDB">
      <w:pPr>
        <w:jc w:val="center"/>
        <w:rPr>
          <w:rFonts w:ascii="Garamond" w:hAnsi="Garamond" w:cs="Arial"/>
          <w:b/>
        </w:rPr>
      </w:pPr>
    </w:p>
    <w:p w:rsidR="00F22CDB" w:rsidRPr="00A551B3" w:rsidRDefault="00F22CDB" w:rsidP="00F22CDB">
      <w:pPr>
        <w:rPr>
          <w:rFonts w:ascii="Gill Sans MT" w:hAnsi="Gill Sans MT" w:cs="Arial"/>
          <w:b/>
          <w:sz w:val="22"/>
          <w:szCs w:val="22"/>
        </w:rPr>
      </w:pPr>
      <w:r>
        <w:rPr>
          <w:rFonts w:ascii="Gill Sans MT" w:hAnsi="Gill Sans MT" w:cs="Arial"/>
          <w:b/>
          <w:sz w:val="22"/>
          <w:szCs w:val="22"/>
        </w:rPr>
        <w:t>Instructions</w:t>
      </w:r>
    </w:p>
    <w:p w:rsidR="00F22CDB" w:rsidRPr="00A551B3" w:rsidRDefault="00F22CDB" w:rsidP="00F22CDB">
      <w:pPr>
        <w:rPr>
          <w:rFonts w:ascii="Gill Sans MT" w:hAnsi="Gill Sans MT" w:cs="Arial"/>
          <w:sz w:val="22"/>
          <w:szCs w:val="22"/>
        </w:rPr>
      </w:pPr>
      <w:r w:rsidRPr="00A551B3">
        <w:rPr>
          <w:rFonts w:ascii="Gill Sans MT" w:hAnsi="Gill Sans MT" w:cs="Arial"/>
          <w:sz w:val="22"/>
          <w:szCs w:val="22"/>
        </w:rPr>
        <w:t xml:space="preserve">To be used by your parish in introducing outside user groups to the screening process. Please modify to your parish context, if needed. Please share the complete Screening in Faith Policy with the outside user group. </w:t>
      </w:r>
    </w:p>
    <w:p w:rsidR="00F22CDB" w:rsidRPr="00A551B3" w:rsidRDefault="00F22CDB" w:rsidP="00F22CDB">
      <w:pPr>
        <w:rPr>
          <w:rFonts w:ascii="Gill Sans MT" w:hAnsi="Gill Sans MT" w:cs="Arial"/>
          <w:b/>
          <w:sz w:val="22"/>
          <w:szCs w:val="22"/>
        </w:rPr>
      </w:pPr>
      <w:r w:rsidRPr="00A551B3">
        <w:rPr>
          <w:rFonts w:ascii="Gill Sans MT" w:hAnsi="Gill Sans MT" w:cs="Arial"/>
          <w:b/>
          <w:sz w:val="22"/>
          <w:szCs w:val="22"/>
        </w:rPr>
        <w:t>Process</w:t>
      </w:r>
    </w:p>
    <w:p w:rsidR="00F22CDB" w:rsidRPr="00A551B3" w:rsidRDefault="00F22CDB" w:rsidP="00F22CDB">
      <w:pPr>
        <w:rPr>
          <w:rFonts w:ascii="Gill Sans MT" w:hAnsi="Gill Sans MT" w:cs="Arial"/>
          <w:sz w:val="22"/>
          <w:szCs w:val="22"/>
        </w:rPr>
      </w:pPr>
      <w:r w:rsidRPr="00A551B3">
        <w:rPr>
          <w:rFonts w:ascii="Gill Sans MT" w:hAnsi="Gill Sans MT" w:cs="Arial"/>
          <w:sz w:val="22"/>
          <w:szCs w:val="22"/>
        </w:rPr>
        <w:t>St. __________’s Anglican Church will estab</w:t>
      </w:r>
      <w:r w:rsidR="006945DC">
        <w:rPr>
          <w:rFonts w:ascii="Gill Sans MT" w:hAnsi="Gill Sans MT" w:cs="Arial"/>
          <w:sz w:val="22"/>
          <w:szCs w:val="22"/>
        </w:rPr>
        <w:t>lish a file for each long-term user</w:t>
      </w:r>
      <w:r w:rsidRPr="00A551B3">
        <w:rPr>
          <w:rFonts w:ascii="Gill Sans MT" w:hAnsi="Gill Sans MT" w:cs="Arial"/>
          <w:sz w:val="22"/>
          <w:szCs w:val="22"/>
        </w:rPr>
        <w:t xml:space="preserve"> and lessees; and will review the required documentation on an annual basis.</w:t>
      </w:r>
      <w:bookmarkStart w:id="0" w:name="_GoBack"/>
      <w:bookmarkEnd w:id="0"/>
    </w:p>
    <w:p w:rsidR="00F22CDB" w:rsidRDefault="00F22CDB" w:rsidP="00F22CDB">
      <w:pPr>
        <w:jc w:val="center"/>
        <w:rPr>
          <w:rFonts w:cs="Arial"/>
          <w:b/>
        </w:rPr>
      </w:pPr>
    </w:p>
    <w:p w:rsidR="00F22CDB" w:rsidRDefault="00F22CDB" w:rsidP="00F22CDB">
      <w:pPr>
        <w:jc w:val="center"/>
        <w:rPr>
          <w:rFonts w:cs="Arial"/>
          <w:b/>
        </w:rPr>
      </w:pPr>
    </w:p>
    <w:p w:rsidR="00F22CDB" w:rsidRPr="00A551B3" w:rsidRDefault="00F22CDB" w:rsidP="00F22CDB">
      <w:pPr>
        <w:rPr>
          <w:rFonts w:ascii="Garamond" w:hAnsi="Garamond" w:cs="Arial"/>
          <w:b/>
        </w:rPr>
      </w:pPr>
      <w:r w:rsidRPr="00A551B3">
        <w:rPr>
          <w:rFonts w:ascii="Garamond" w:hAnsi="Garamond" w:cs="Arial"/>
          <w:b/>
        </w:rPr>
        <w:t>Background</w:t>
      </w:r>
    </w:p>
    <w:p w:rsidR="00F22CDB" w:rsidRPr="00A551B3" w:rsidRDefault="00F22CDB" w:rsidP="00F22CDB">
      <w:pPr>
        <w:rPr>
          <w:rFonts w:ascii="Garamond" w:hAnsi="Garamond" w:cs="Arial"/>
        </w:rPr>
      </w:pPr>
      <w:r w:rsidRPr="00A551B3">
        <w:rPr>
          <w:rFonts w:ascii="Garamond" w:hAnsi="Garamond" w:cs="Arial"/>
        </w:rPr>
        <w:t>In 2010, the Anglican Diocese of New Westminster, of which St. __________’s is a parish, began to implement a policy of volunteer and employee screening. This policy extends to groups using parish facilities, which in our case includes [</w:t>
      </w:r>
      <w:r w:rsidRPr="00A551B3">
        <w:rPr>
          <w:rFonts w:ascii="Garamond" w:hAnsi="Garamond" w:cs="Arial"/>
          <w:i/>
        </w:rPr>
        <w:t>fill in what applies:</w:t>
      </w:r>
      <w:r w:rsidRPr="00A551B3">
        <w:rPr>
          <w:rFonts w:ascii="Garamond" w:hAnsi="Garamond" w:cs="Arial"/>
        </w:rPr>
        <w:t xml:space="preserve"> </w:t>
      </w:r>
      <w:r w:rsidRPr="00A551B3">
        <w:rPr>
          <w:rFonts w:ascii="Garamond" w:hAnsi="Garamond" w:cs="Arial"/>
          <w:i/>
        </w:rPr>
        <w:t>church sanctuary, parish hall, former rectory, grounds</w:t>
      </w:r>
      <w:r w:rsidRPr="00A551B3">
        <w:rPr>
          <w:rFonts w:ascii="Garamond" w:hAnsi="Garamond" w:cs="Arial"/>
        </w:rPr>
        <w:t>].</w:t>
      </w:r>
    </w:p>
    <w:p w:rsidR="00F22CDB" w:rsidRPr="00A551B3" w:rsidRDefault="00F22CDB" w:rsidP="00F22CDB">
      <w:pPr>
        <w:rPr>
          <w:rFonts w:ascii="Garamond" w:hAnsi="Garamond" w:cs="Arial"/>
        </w:rPr>
      </w:pPr>
    </w:p>
    <w:p w:rsidR="00F22CDB" w:rsidRPr="00A551B3" w:rsidRDefault="00F22CDB" w:rsidP="00F22CDB">
      <w:pPr>
        <w:rPr>
          <w:rFonts w:ascii="Garamond" w:hAnsi="Garamond" w:cs="Arial"/>
        </w:rPr>
      </w:pPr>
      <w:r w:rsidRPr="00A551B3">
        <w:rPr>
          <w:rFonts w:ascii="Garamond" w:hAnsi="Garamond" w:cs="Arial"/>
        </w:rPr>
        <w:t>The purpose of screening has three goals:</w:t>
      </w:r>
    </w:p>
    <w:p w:rsidR="00F22CDB" w:rsidRPr="00A551B3" w:rsidRDefault="00F22CDB" w:rsidP="00F22CDB">
      <w:pPr>
        <w:pStyle w:val="ListParagraph"/>
        <w:numPr>
          <w:ilvl w:val="0"/>
          <w:numId w:val="1"/>
        </w:numPr>
        <w:rPr>
          <w:rFonts w:ascii="Garamond" w:hAnsi="Garamond" w:cs="Arial"/>
          <w:szCs w:val="24"/>
        </w:rPr>
      </w:pPr>
      <w:r w:rsidRPr="00A551B3">
        <w:rPr>
          <w:rFonts w:ascii="Garamond" w:hAnsi="Garamond" w:cs="Arial"/>
          <w:szCs w:val="24"/>
        </w:rPr>
        <w:t>To protect individuals (especially vulnerable ones such as children, the elderly, and the disabled) from harm;</w:t>
      </w:r>
    </w:p>
    <w:p w:rsidR="00F22CDB" w:rsidRPr="00A551B3" w:rsidRDefault="00F22CDB" w:rsidP="00F22CDB">
      <w:pPr>
        <w:pStyle w:val="ListParagraph"/>
        <w:numPr>
          <w:ilvl w:val="0"/>
          <w:numId w:val="1"/>
        </w:numPr>
        <w:rPr>
          <w:rFonts w:ascii="Garamond" w:hAnsi="Garamond" w:cs="Arial"/>
          <w:szCs w:val="24"/>
        </w:rPr>
      </w:pPr>
      <w:r w:rsidRPr="00A551B3">
        <w:rPr>
          <w:rFonts w:ascii="Garamond" w:hAnsi="Garamond" w:cs="Arial"/>
          <w:szCs w:val="24"/>
        </w:rPr>
        <w:t>To ensure due diligence in the selection of individuals having supervision of, or working with, those who are vulnerable; or who have oversight of financial or other valuable resources; and</w:t>
      </w:r>
    </w:p>
    <w:p w:rsidR="00F22CDB" w:rsidRPr="00A551B3" w:rsidRDefault="00F22CDB" w:rsidP="00F22CDB">
      <w:pPr>
        <w:pStyle w:val="ListParagraph"/>
        <w:numPr>
          <w:ilvl w:val="0"/>
          <w:numId w:val="1"/>
        </w:numPr>
        <w:rPr>
          <w:rFonts w:ascii="Garamond" w:hAnsi="Garamond" w:cs="Arial"/>
          <w:szCs w:val="24"/>
        </w:rPr>
      </w:pPr>
      <w:r w:rsidRPr="00A551B3">
        <w:rPr>
          <w:rFonts w:ascii="Garamond" w:hAnsi="Garamond" w:cs="Arial"/>
          <w:szCs w:val="24"/>
        </w:rPr>
        <w:t>To protect the parish and participating groups and organisations from the effects of legal action.</w:t>
      </w:r>
    </w:p>
    <w:p w:rsidR="00F22CDB" w:rsidRPr="00A551B3" w:rsidRDefault="00F22CDB" w:rsidP="00F22CDB">
      <w:pPr>
        <w:rPr>
          <w:rFonts w:ascii="Garamond" w:hAnsi="Garamond" w:cs="Arial"/>
        </w:rPr>
      </w:pPr>
    </w:p>
    <w:p w:rsidR="00F22CDB" w:rsidRPr="00A551B3" w:rsidRDefault="00F22CDB" w:rsidP="00F22CDB">
      <w:pPr>
        <w:rPr>
          <w:rFonts w:ascii="Garamond" w:hAnsi="Garamond" w:cs="Arial"/>
        </w:rPr>
      </w:pPr>
      <w:r w:rsidRPr="00A551B3">
        <w:rPr>
          <w:rFonts w:ascii="Garamond" w:hAnsi="Garamond" w:cs="Arial"/>
        </w:rPr>
        <w:t>In order to accomplish the</w:t>
      </w:r>
      <w:r w:rsidR="006945DC">
        <w:rPr>
          <w:rFonts w:ascii="Garamond" w:hAnsi="Garamond" w:cs="Arial"/>
        </w:rPr>
        <w:t>se goals, we require long-term users</w:t>
      </w:r>
      <w:r w:rsidRPr="00A551B3">
        <w:rPr>
          <w:rFonts w:ascii="Garamond" w:hAnsi="Garamond" w:cs="Arial"/>
        </w:rPr>
        <w:t xml:space="preserve"> and lessees to ensure that individuals supervising or working with vulnerable individuals institute the procedures outlined below, and provide to St. __________’s Anglican Church with documentation verifying that they have been put in place. </w:t>
      </w:r>
    </w:p>
    <w:p w:rsidR="00F22CDB" w:rsidRPr="00A551B3" w:rsidRDefault="00F22CDB" w:rsidP="00F22CDB">
      <w:pPr>
        <w:rPr>
          <w:rFonts w:ascii="Garamond" w:hAnsi="Garamond" w:cs="Arial"/>
        </w:rPr>
      </w:pPr>
    </w:p>
    <w:p w:rsidR="00F22CDB" w:rsidRPr="00A551B3" w:rsidRDefault="00F22CDB" w:rsidP="00F22CDB">
      <w:pPr>
        <w:rPr>
          <w:rFonts w:ascii="Garamond" w:hAnsi="Garamond" w:cs="Arial"/>
        </w:rPr>
      </w:pPr>
      <w:r w:rsidRPr="00A551B3">
        <w:rPr>
          <w:rFonts w:ascii="Garamond" w:hAnsi="Garamond" w:cs="Arial"/>
          <w:b/>
        </w:rPr>
        <w:t xml:space="preserve">Requirements for </w:t>
      </w:r>
      <w:r w:rsidR="006945DC">
        <w:rPr>
          <w:rFonts w:ascii="Garamond" w:hAnsi="Garamond" w:cs="Arial"/>
          <w:b/>
        </w:rPr>
        <w:t>Long-Term Users</w:t>
      </w:r>
    </w:p>
    <w:p w:rsidR="00F22CDB" w:rsidRPr="00A551B3" w:rsidRDefault="00F22CDB" w:rsidP="00F22CDB">
      <w:pPr>
        <w:pStyle w:val="ListParagraph"/>
        <w:numPr>
          <w:ilvl w:val="0"/>
          <w:numId w:val="2"/>
        </w:numPr>
        <w:rPr>
          <w:rFonts w:ascii="Garamond" w:hAnsi="Garamond" w:cs="Arial"/>
          <w:szCs w:val="24"/>
        </w:rPr>
      </w:pPr>
      <w:r w:rsidRPr="00A551B3">
        <w:rPr>
          <w:rFonts w:ascii="Garamond" w:hAnsi="Garamond" w:cs="Arial"/>
          <w:szCs w:val="24"/>
        </w:rPr>
        <w:t xml:space="preserve">If your group includes the participation of minors (those under </w:t>
      </w:r>
      <w:r>
        <w:rPr>
          <w:rFonts w:ascii="Garamond" w:hAnsi="Garamond" w:cs="Arial"/>
          <w:szCs w:val="24"/>
        </w:rPr>
        <w:t>19</w:t>
      </w:r>
      <w:r w:rsidRPr="00A551B3">
        <w:rPr>
          <w:rFonts w:ascii="Garamond" w:hAnsi="Garamond" w:cs="Arial"/>
          <w:szCs w:val="24"/>
        </w:rPr>
        <w:t xml:space="preserve"> years of age) or other vulnerable individuals, you must provide a signed document certifying that you have implemented procedures to screen those interacting with such individuals.  The screening must include a Police Recor</w:t>
      </w:r>
      <w:r w:rsidR="00B51F2E">
        <w:rPr>
          <w:rFonts w:ascii="Garamond" w:hAnsi="Garamond" w:cs="Arial"/>
          <w:szCs w:val="24"/>
        </w:rPr>
        <w:t>ds Check with Vulnerable Sector Check</w:t>
      </w:r>
      <w:r w:rsidRPr="00A551B3">
        <w:rPr>
          <w:rFonts w:ascii="Garamond" w:hAnsi="Garamond" w:cs="Arial"/>
          <w:szCs w:val="24"/>
        </w:rPr>
        <w:t>.</w:t>
      </w:r>
    </w:p>
    <w:p w:rsidR="00F22CDB" w:rsidRPr="00A551B3" w:rsidRDefault="00F22CDB" w:rsidP="00F22CDB">
      <w:pPr>
        <w:pStyle w:val="ListParagraph"/>
        <w:numPr>
          <w:ilvl w:val="0"/>
          <w:numId w:val="2"/>
        </w:numPr>
        <w:rPr>
          <w:rFonts w:ascii="Garamond" w:hAnsi="Garamond" w:cs="Arial"/>
          <w:szCs w:val="24"/>
        </w:rPr>
      </w:pPr>
      <w:r w:rsidRPr="00A551B3">
        <w:rPr>
          <w:rFonts w:ascii="Garamond" w:hAnsi="Garamond" w:cs="Arial"/>
          <w:szCs w:val="24"/>
        </w:rPr>
        <w:t xml:space="preserve">You must provide a signed document confirming that you have policies and procedures in place to effectively protect vulnerable </w:t>
      </w:r>
      <w:proofErr w:type="gramStart"/>
      <w:r w:rsidRPr="00A551B3">
        <w:rPr>
          <w:rFonts w:ascii="Garamond" w:hAnsi="Garamond" w:cs="Arial"/>
          <w:szCs w:val="24"/>
        </w:rPr>
        <w:t>individuals,</w:t>
      </w:r>
      <w:proofErr w:type="gramEnd"/>
      <w:r w:rsidRPr="00A551B3">
        <w:rPr>
          <w:rFonts w:ascii="Garamond" w:hAnsi="Garamond" w:cs="Arial"/>
          <w:szCs w:val="24"/>
        </w:rPr>
        <w:t xml:space="preserve"> and to respond to any concerns or complaints expressed relating to harm or potential harm to vulnerable individuals.</w:t>
      </w:r>
    </w:p>
    <w:p w:rsidR="00F22CDB" w:rsidRDefault="00F22CDB" w:rsidP="00F22CDB">
      <w:pPr>
        <w:pStyle w:val="ListParagraph"/>
        <w:numPr>
          <w:ilvl w:val="0"/>
          <w:numId w:val="2"/>
        </w:numPr>
        <w:rPr>
          <w:rFonts w:ascii="Garamond" w:hAnsi="Garamond" w:cs="Arial"/>
          <w:szCs w:val="24"/>
        </w:rPr>
      </w:pPr>
      <w:r w:rsidRPr="009A5C5D">
        <w:rPr>
          <w:rFonts w:ascii="Garamond" w:hAnsi="Garamond" w:cs="Arial"/>
          <w:szCs w:val="24"/>
        </w:rPr>
        <w:t>You must provide proof of insurance</w:t>
      </w:r>
      <w:r>
        <w:rPr>
          <w:rFonts w:ascii="Garamond" w:hAnsi="Garamond" w:cs="Arial"/>
          <w:szCs w:val="24"/>
        </w:rPr>
        <w:t>:</w:t>
      </w:r>
    </w:p>
    <w:p w:rsidR="00F22CDB" w:rsidRPr="00A551B3" w:rsidRDefault="00F22CDB" w:rsidP="00F22CDB">
      <w:pPr>
        <w:pStyle w:val="ListParagraph"/>
        <w:rPr>
          <w:rFonts w:ascii="Garamond" w:hAnsi="Garamond" w:cs="Arial"/>
          <w:szCs w:val="24"/>
        </w:rPr>
      </w:pPr>
      <w:r w:rsidRPr="009A5C5D">
        <w:rPr>
          <w:rFonts w:ascii="Garamond" w:hAnsi="Garamond"/>
          <w:szCs w:val="24"/>
        </w:rPr>
        <w:t xml:space="preserve">A “Certificate of Insurability” / “Certificate of Insurance”, covering both liability insurance and damage insurance, addressed to the parish, from the insurance broker of each outside group, is acceptable. If you require assistance in this area, contact </w:t>
      </w:r>
      <w:r>
        <w:rPr>
          <w:rFonts w:ascii="Garamond" w:hAnsi="Garamond"/>
          <w:szCs w:val="24"/>
        </w:rPr>
        <w:t>y</w:t>
      </w:r>
      <w:r w:rsidRPr="009A5C5D">
        <w:rPr>
          <w:rFonts w:ascii="Garamond" w:hAnsi="Garamond"/>
          <w:szCs w:val="24"/>
        </w:rPr>
        <w:t>our insurance broker</w:t>
      </w:r>
      <w:r>
        <w:rPr>
          <w:rFonts w:ascii="Garamond" w:hAnsi="Garamond"/>
          <w:szCs w:val="24"/>
        </w:rPr>
        <w:t>.</w:t>
      </w:r>
    </w:p>
    <w:p w:rsidR="00F22CDB" w:rsidRDefault="00F22CDB" w:rsidP="00F22CDB">
      <w:pPr>
        <w:pStyle w:val="ListParagraph"/>
        <w:ind w:left="0"/>
        <w:rPr>
          <w:rFonts w:ascii="Gill Sans MT" w:hAnsi="Gill Sans MT"/>
          <w:szCs w:val="24"/>
        </w:rPr>
      </w:pPr>
    </w:p>
    <w:p w:rsidR="00F22CDB" w:rsidRDefault="00F22CDB" w:rsidP="00F22CDB">
      <w:pPr>
        <w:pStyle w:val="ListParagraph"/>
        <w:ind w:left="0"/>
        <w:jc w:val="right"/>
        <w:rPr>
          <w:rFonts w:ascii="Gill Sans MT" w:hAnsi="Gill Sans MT"/>
          <w:i/>
          <w:szCs w:val="24"/>
        </w:rPr>
      </w:pPr>
      <w:proofErr w:type="gramStart"/>
      <w:r>
        <w:rPr>
          <w:rFonts w:ascii="Gill Sans MT" w:hAnsi="Gill Sans MT"/>
          <w:i/>
          <w:szCs w:val="24"/>
        </w:rPr>
        <w:t>continued</w:t>
      </w:r>
      <w:proofErr w:type="gramEnd"/>
      <w:r>
        <w:rPr>
          <w:rFonts w:ascii="Gill Sans MT" w:hAnsi="Gill Sans MT"/>
          <w:i/>
          <w:szCs w:val="24"/>
        </w:rPr>
        <w:t xml:space="preserve"> </w:t>
      </w:r>
      <w:r>
        <w:rPr>
          <w:rFonts w:ascii="Gill Sans MT" w:hAnsi="Gill Sans MT"/>
          <w:i/>
          <w:szCs w:val="24"/>
        </w:rPr>
        <w:sym w:font="Wingdings" w:char="F0E8"/>
      </w:r>
    </w:p>
    <w:p w:rsidR="00F22CDB" w:rsidRDefault="00F22CDB" w:rsidP="00F22CDB">
      <w:pPr>
        <w:pStyle w:val="ListParagraph"/>
        <w:ind w:left="0"/>
        <w:jc w:val="right"/>
        <w:rPr>
          <w:rFonts w:ascii="Gill Sans MT" w:hAnsi="Gill Sans MT"/>
          <w:i/>
          <w:szCs w:val="24"/>
        </w:rPr>
      </w:pPr>
      <w:r>
        <w:rPr>
          <w:rFonts w:ascii="Gill Sans MT" w:hAnsi="Gill Sans MT"/>
          <w:i/>
          <w:szCs w:val="24"/>
        </w:rPr>
        <w:br w:type="page"/>
      </w:r>
    </w:p>
    <w:p w:rsidR="00F22CDB" w:rsidRDefault="00F22CDB" w:rsidP="00F22CDB">
      <w:pPr>
        <w:pStyle w:val="ListParagraph"/>
        <w:ind w:left="0"/>
        <w:jc w:val="right"/>
        <w:rPr>
          <w:rFonts w:ascii="Gill Sans MT" w:hAnsi="Gill Sans MT" w:cs="Arial"/>
          <w:szCs w:val="24"/>
        </w:rPr>
      </w:pPr>
      <w:r w:rsidRPr="004837C4">
        <w:rPr>
          <w:rFonts w:ascii="Garamond" w:hAnsi="Garamond"/>
          <w:b/>
          <w:sz w:val="28"/>
          <w:szCs w:val="28"/>
        </w:rPr>
        <w:lastRenderedPageBreak/>
        <w:t xml:space="preserve">Appendix </w:t>
      </w:r>
      <w:r>
        <w:rPr>
          <w:rFonts w:ascii="Garamond" w:hAnsi="Garamond"/>
          <w:b/>
          <w:sz w:val="28"/>
          <w:szCs w:val="28"/>
        </w:rPr>
        <w:t xml:space="preserve">P </w:t>
      </w:r>
      <w:r w:rsidRPr="000D51C9">
        <w:rPr>
          <w:rFonts w:ascii="Garamond" w:hAnsi="Garamond"/>
          <w:szCs w:val="24"/>
        </w:rPr>
        <w:t>(</w:t>
      </w:r>
      <w:r>
        <w:rPr>
          <w:rFonts w:ascii="Garamond" w:hAnsi="Garamond"/>
          <w:szCs w:val="24"/>
        </w:rPr>
        <w:t xml:space="preserve">2 of </w:t>
      </w:r>
      <w:r w:rsidRPr="000D51C9">
        <w:rPr>
          <w:rFonts w:ascii="Garamond" w:hAnsi="Garamond"/>
          <w:szCs w:val="24"/>
        </w:rPr>
        <w:t>2 pages</w:t>
      </w:r>
      <w:r>
        <w:rPr>
          <w:rFonts w:ascii="Garamond" w:hAnsi="Garamond"/>
          <w:szCs w:val="24"/>
        </w:rPr>
        <w:t>)</w:t>
      </w:r>
    </w:p>
    <w:p w:rsidR="00F22CDB" w:rsidRPr="00A551B3" w:rsidRDefault="00F22CDB" w:rsidP="00F22CDB">
      <w:pPr>
        <w:rPr>
          <w:rFonts w:ascii="Garamond" w:hAnsi="Garamond" w:cs="Arial"/>
        </w:rPr>
      </w:pPr>
    </w:p>
    <w:p w:rsidR="00F22CDB" w:rsidRPr="00A551B3" w:rsidRDefault="00F22CDB" w:rsidP="00F22CDB">
      <w:pPr>
        <w:rPr>
          <w:rFonts w:ascii="Garamond" w:hAnsi="Garamond" w:cs="Arial"/>
        </w:rPr>
      </w:pPr>
    </w:p>
    <w:p w:rsidR="00F22CDB" w:rsidRPr="00A551B3" w:rsidRDefault="00F22CDB" w:rsidP="00F22CDB">
      <w:pPr>
        <w:rPr>
          <w:rFonts w:ascii="Garamond" w:hAnsi="Garamond" w:cs="Arial"/>
          <w:b/>
        </w:rPr>
      </w:pPr>
      <w:r w:rsidRPr="00A551B3">
        <w:rPr>
          <w:rFonts w:ascii="Garamond" w:hAnsi="Garamond" w:cs="Arial"/>
          <w:b/>
        </w:rPr>
        <w:t>Requirements for Lessees</w:t>
      </w:r>
    </w:p>
    <w:p w:rsidR="00F22CDB" w:rsidRPr="00A551B3" w:rsidRDefault="00F22CDB" w:rsidP="00F22CDB">
      <w:pPr>
        <w:pStyle w:val="ListParagraph"/>
        <w:numPr>
          <w:ilvl w:val="0"/>
          <w:numId w:val="3"/>
        </w:numPr>
        <w:rPr>
          <w:rFonts w:ascii="Garamond" w:hAnsi="Garamond" w:cs="Arial"/>
          <w:szCs w:val="24"/>
        </w:rPr>
      </w:pPr>
      <w:r w:rsidRPr="00A551B3">
        <w:rPr>
          <w:rFonts w:ascii="Garamond" w:hAnsi="Garamond" w:cs="Arial"/>
          <w:szCs w:val="24"/>
        </w:rPr>
        <w:t>You must provide a copy of the responsible agency’s certification (license), and policies and procedures related to interacting with vulnerable individuals. Such polic</w:t>
      </w:r>
      <w:r>
        <w:rPr>
          <w:rFonts w:ascii="Garamond" w:hAnsi="Garamond" w:cs="Arial"/>
          <w:szCs w:val="24"/>
        </w:rPr>
        <w:t>i</w:t>
      </w:r>
      <w:r w:rsidRPr="00A551B3">
        <w:rPr>
          <w:rFonts w:ascii="Garamond" w:hAnsi="Garamond" w:cs="Arial"/>
          <w:szCs w:val="24"/>
        </w:rPr>
        <w:t xml:space="preserve">es and procedures must include a requirement for screening and a protocol for responding to concerns or complaints, as outlined in “Requirements for </w:t>
      </w:r>
      <w:r w:rsidR="006945DC">
        <w:rPr>
          <w:rFonts w:ascii="Garamond" w:hAnsi="Garamond" w:cs="Arial"/>
          <w:szCs w:val="24"/>
        </w:rPr>
        <w:t>Long-Term Users</w:t>
      </w:r>
      <w:r w:rsidRPr="00A551B3">
        <w:rPr>
          <w:rFonts w:ascii="Garamond" w:hAnsi="Garamond" w:cs="Arial"/>
          <w:szCs w:val="24"/>
        </w:rPr>
        <w:t>,” above.</w:t>
      </w:r>
    </w:p>
    <w:p w:rsidR="00F22CDB" w:rsidRDefault="00F22CDB" w:rsidP="00F22CDB">
      <w:pPr>
        <w:pStyle w:val="ListParagraph"/>
        <w:numPr>
          <w:ilvl w:val="0"/>
          <w:numId w:val="3"/>
        </w:numPr>
        <w:rPr>
          <w:rFonts w:ascii="Garamond" w:hAnsi="Garamond" w:cs="Arial"/>
          <w:szCs w:val="24"/>
        </w:rPr>
      </w:pPr>
      <w:r w:rsidRPr="009A5C5D">
        <w:rPr>
          <w:rFonts w:ascii="Garamond" w:hAnsi="Garamond" w:cs="Arial"/>
          <w:szCs w:val="24"/>
        </w:rPr>
        <w:t>You must provide proof of insurance</w:t>
      </w:r>
      <w:r>
        <w:rPr>
          <w:rFonts w:ascii="Garamond" w:hAnsi="Garamond" w:cs="Arial"/>
          <w:szCs w:val="24"/>
        </w:rPr>
        <w:t>:</w:t>
      </w:r>
    </w:p>
    <w:p w:rsidR="00F22CDB" w:rsidRPr="00A551B3" w:rsidRDefault="00F22CDB" w:rsidP="00F22CDB">
      <w:pPr>
        <w:pStyle w:val="ListParagraph"/>
        <w:rPr>
          <w:rFonts w:ascii="Garamond" w:hAnsi="Garamond" w:cs="Arial"/>
          <w:szCs w:val="24"/>
        </w:rPr>
      </w:pPr>
      <w:r w:rsidRPr="009A5C5D">
        <w:rPr>
          <w:rFonts w:ascii="Garamond" w:hAnsi="Garamond"/>
          <w:szCs w:val="24"/>
        </w:rPr>
        <w:t xml:space="preserve">A “Certificate of Insurability” / “Certificate of Insurance”, covering both liability insurance and damage insurance, addressed to the parish, from the insurance broker of each outside group, is acceptable. If you require assistance in this area, contact </w:t>
      </w:r>
      <w:r>
        <w:rPr>
          <w:rFonts w:ascii="Garamond" w:hAnsi="Garamond"/>
          <w:szCs w:val="24"/>
        </w:rPr>
        <w:t>y</w:t>
      </w:r>
      <w:r w:rsidRPr="009A5C5D">
        <w:rPr>
          <w:rFonts w:ascii="Garamond" w:hAnsi="Garamond"/>
          <w:szCs w:val="24"/>
        </w:rPr>
        <w:t>our insurance broker</w:t>
      </w:r>
      <w:r>
        <w:rPr>
          <w:rFonts w:ascii="Garamond" w:hAnsi="Garamond"/>
          <w:szCs w:val="24"/>
        </w:rPr>
        <w:t>.</w:t>
      </w:r>
    </w:p>
    <w:p w:rsidR="00F22CDB" w:rsidRPr="00A551B3" w:rsidRDefault="00F22CDB" w:rsidP="00F22CDB">
      <w:pPr>
        <w:rPr>
          <w:rFonts w:ascii="Garamond" w:hAnsi="Garamond" w:cs="Arial"/>
          <w:b/>
        </w:rPr>
      </w:pPr>
    </w:p>
    <w:p w:rsidR="00F22CDB" w:rsidRPr="00A551B3" w:rsidRDefault="00F22CDB" w:rsidP="00F22CDB">
      <w:pPr>
        <w:rPr>
          <w:rFonts w:ascii="Garamond" w:hAnsi="Garamond" w:cs="Arial"/>
        </w:rPr>
      </w:pPr>
      <w:r w:rsidRPr="00A551B3">
        <w:rPr>
          <w:rFonts w:ascii="Garamond" w:hAnsi="Garamond" w:cs="Arial"/>
          <w:b/>
        </w:rPr>
        <w:t>Assistance with Screening</w:t>
      </w:r>
    </w:p>
    <w:p w:rsidR="00F22CDB" w:rsidRPr="00A551B3" w:rsidRDefault="00F22CDB" w:rsidP="00F22CDB">
      <w:pPr>
        <w:rPr>
          <w:rFonts w:ascii="Garamond" w:hAnsi="Garamond" w:cs="Arial"/>
        </w:rPr>
      </w:pPr>
      <w:r w:rsidRPr="00A551B3">
        <w:rPr>
          <w:rFonts w:ascii="Garamond" w:hAnsi="Garamond" w:cs="Arial"/>
        </w:rPr>
        <w:t>The requirements need not be onerous, and any difficulty is far outweighed by the protection they afford to vulnerable individuals, the sponsoring group, and the church.  Effective policies and procedures have been implemented in many different venues, and useful templates can be found by undertaking an internet search, using such key words as “volunteer screening procedures,” etc., or by contacting your local library.</w:t>
      </w:r>
    </w:p>
    <w:p w:rsidR="00F22CDB" w:rsidRPr="00A551B3" w:rsidRDefault="00F22CDB" w:rsidP="00F22CDB">
      <w:pPr>
        <w:rPr>
          <w:rFonts w:ascii="Garamond" w:hAnsi="Garamond" w:cs="Arial"/>
        </w:rPr>
      </w:pPr>
    </w:p>
    <w:p w:rsidR="00F22CDB" w:rsidRPr="00A551B3" w:rsidRDefault="00F22CDB" w:rsidP="00F22CDB">
      <w:pPr>
        <w:rPr>
          <w:rFonts w:ascii="Garamond" w:hAnsi="Garamond" w:cs="Arial"/>
        </w:rPr>
      </w:pPr>
      <w:r w:rsidRPr="00A551B3">
        <w:rPr>
          <w:rFonts w:ascii="Garamond" w:hAnsi="Garamond" w:cs="Arial"/>
        </w:rPr>
        <w:t xml:space="preserve">With regard to undertaking a Police Records Check with Vulnerable Sector </w:t>
      </w:r>
      <w:r w:rsidR="00B51F2E">
        <w:rPr>
          <w:rFonts w:ascii="Garamond" w:hAnsi="Garamond" w:cs="Arial"/>
        </w:rPr>
        <w:t>Check</w:t>
      </w:r>
      <w:r w:rsidRPr="00A551B3">
        <w:rPr>
          <w:rFonts w:ascii="Garamond" w:hAnsi="Garamond" w:cs="Arial"/>
        </w:rPr>
        <w:t>, individuals must contact the police agency in the jurisdiction in which they reside.  The fee for undertaking a records search is sometimes waived for those working in a volunteer capacity.</w:t>
      </w:r>
    </w:p>
    <w:p w:rsidR="00F22CDB" w:rsidRPr="00A551B3" w:rsidRDefault="00F22CDB" w:rsidP="00F22CDB">
      <w:pPr>
        <w:rPr>
          <w:rFonts w:ascii="Garamond" w:hAnsi="Garamond" w:cs="Arial"/>
        </w:rPr>
      </w:pPr>
    </w:p>
    <w:p w:rsidR="00F22CDB" w:rsidRPr="00A551B3" w:rsidRDefault="00F22CDB" w:rsidP="00F22CDB">
      <w:pPr>
        <w:rPr>
          <w:rFonts w:ascii="Garamond" w:hAnsi="Garamond" w:cs="Arial"/>
        </w:rPr>
      </w:pPr>
      <w:r w:rsidRPr="00A551B3">
        <w:rPr>
          <w:rFonts w:ascii="Garamond" w:hAnsi="Garamond" w:cs="Arial"/>
        </w:rPr>
        <w:t>Finally, with regard to liability insurance, simple and inexpensive policies can be easily purchased by sponsoring groups or individuals.</w:t>
      </w:r>
    </w:p>
    <w:p w:rsidR="00F22CDB" w:rsidRPr="00A551B3" w:rsidRDefault="00F22CDB" w:rsidP="00F22CDB">
      <w:pPr>
        <w:rPr>
          <w:rFonts w:ascii="Garamond" w:hAnsi="Garamond" w:cs="Arial"/>
        </w:rPr>
      </w:pPr>
    </w:p>
    <w:p w:rsidR="00F22CDB" w:rsidRPr="00A551B3" w:rsidRDefault="00F22CDB" w:rsidP="00F22CDB">
      <w:pPr>
        <w:rPr>
          <w:rFonts w:ascii="Garamond" w:hAnsi="Garamond" w:cs="Arial"/>
        </w:rPr>
      </w:pPr>
      <w:r w:rsidRPr="00A551B3">
        <w:rPr>
          <w:rFonts w:ascii="Garamond" w:hAnsi="Garamond" w:cs="Arial"/>
        </w:rPr>
        <w:t>We thank you for your patience and cooperation in implementing this policy.  Please contact the incumbent, [</w:t>
      </w:r>
      <w:r w:rsidRPr="00A551B3">
        <w:rPr>
          <w:rFonts w:ascii="Garamond" w:hAnsi="Garamond" w:cs="Arial"/>
          <w:i/>
        </w:rPr>
        <w:t>The Rev. ………………</w:t>
      </w:r>
      <w:r w:rsidRPr="00A551B3">
        <w:rPr>
          <w:rFonts w:ascii="Garamond" w:hAnsi="Garamond" w:cs="Arial"/>
        </w:rPr>
        <w:t>], at [</w:t>
      </w:r>
      <w:r w:rsidRPr="00A551B3">
        <w:rPr>
          <w:rFonts w:ascii="Garamond" w:hAnsi="Garamond" w:cs="Arial"/>
          <w:i/>
        </w:rPr>
        <w:t>604-000-0000]</w:t>
      </w:r>
      <w:r w:rsidRPr="00A551B3">
        <w:rPr>
          <w:rFonts w:ascii="Garamond" w:hAnsi="Garamond" w:cs="Arial"/>
        </w:rPr>
        <w:t xml:space="preserve"> or at [</w:t>
      </w:r>
      <w:r w:rsidRPr="00A551B3">
        <w:rPr>
          <w:rFonts w:ascii="Garamond" w:hAnsi="Garamond" w:cs="Arial"/>
          <w:i/>
        </w:rPr>
        <w:t>email address</w:t>
      </w:r>
      <w:r w:rsidRPr="00A551B3">
        <w:rPr>
          <w:rFonts w:ascii="Garamond" w:hAnsi="Garamond" w:cs="Arial"/>
        </w:rPr>
        <w:t>], should you have any questions, or if you believe that this policy applies to your group.  We are ready to provide assistance in helping you implement it.</w:t>
      </w:r>
    </w:p>
    <w:p w:rsidR="00F22CDB" w:rsidRDefault="00F22CDB" w:rsidP="00F22CDB">
      <w:pPr>
        <w:rPr>
          <w:rFonts w:cs="Arial"/>
        </w:rPr>
      </w:pPr>
    </w:p>
    <w:p w:rsidR="00F22CDB" w:rsidRPr="00B637B2" w:rsidRDefault="00F22CDB" w:rsidP="00F22CDB">
      <w:pPr>
        <w:rPr>
          <w:rFonts w:cs="Arial"/>
        </w:rPr>
      </w:pPr>
    </w:p>
    <w:p w:rsidR="00F22CDB" w:rsidRPr="00A551B3" w:rsidRDefault="00F22CDB" w:rsidP="00F22CDB">
      <w:pPr>
        <w:rPr>
          <w:rFonts w:ascii="Garamond" w:hAnsi="Garamond" w:cs="Arial"/>
          <w:sz w:val="20"/>
        </w:rPr>
      </w:pPr>
      <w:proofErr w:type="gramStart"/>
      <w:r w:rsidRPr="00A551B3">
        <w:rPr>
          <w:rFonts w:ascii="Garamond" w:hAnsi="Garamond" w:cs="Arial"/>
          <w:sz w:val="20"/>
        </w:rPr>
        <w:t>Developed by the Rev. Neil Fernyhough, July 2011.</w:t>
      </w:r>
      <w:proofErr w:type="gramEnd"/>
      <w:r w:rsidRPr="00A551B3">
        <w:rPr>
          <w:rFonts w:ascii="Garamond" w:hAnsi="Garamond" w:cs="Arial"/>
          <w:sz w:val="20"/>
        </w:rPr>
        <w:t xml:space="preserve"> Used with permission by the DNW.</w:t>
      </w:r>
    </w:p>
    <w:p w:rsidR="00F22CDB" w:rsidRPr="00A551B3" w:rsidRDefault="00F22CDB" w:rsidP="00F22CDB">
      <w:pPr>
        <w:pStyle w:val="Footer"/>
        <w:ind w:right="360"/>
        <w:rPr>
          <w:rFonts w:ascii="Garamond" w:hAnsi="Garamond"/>
          <w:sz w:val="20"/>
        </w:rPr>
      </w:pPr>
      <w:proofErr w:type="gramStart"/>
      <w:r w:rsidRPr="00A551B3">
        <w:rPr>
          <w:rFonts w:ascii="Garamond" w:hAnsi="Garamond"/>
          <w:sz w:val="20"/>
        </w:rPr>
        <w:t>Screening in Faith Policy, D</w:t>
      </w:r>
      <w:r w:rsidR="00FC3981">
        <w:rPr>
          <w:rFonts w:ascii="Garamond" w:hAnsi="Garamond"/>
          <w:sz w:val="20"/>
        </w:rPr>
        <w:t>iocese of New Westminster.</w:t>
      </w:r>
      <w:proofErr w:type="gramEnd"/>
    </w:p>
    <w:p w:rsidR="00F22CDB" w:rsidRDefault="00F22CDB" w:rsidP="00F22CDB"/>
    <w:p w:rsidR="00454741" w:rsidRDefault="00454741"/>
    <w:sectPr w:rsidR="00454741" w:rsidSect="00F22CDB">
      <w:headerReference w:type="default" r:id="rId8"/>
      <w:footerReference w:type="default" r:id="rId9"/>
      <w:pgSz w:w="12240" w:h="15840"/>
      <w:pgMar w:top="1008" w:right="1008" w:bottom="1008" w:left="1440" w:header="576" w:footer="446"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F30" w:rsidRDefault="006945DC">
      <w:r>
        <w:separator/>
      </w:r>
    </w:p>
  </w:endnote>
  <w:endnote w:type="continuationSeparator" w:id="0">
    <w:p w:rsidR="002F5F30" w:rsidRDefault="00694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766" w:rsidRPr="00033C18" w:rsidRDefault="004069DC" w:rsidP="000C10EA">
    <w:pPr>
      <w:pStyle w:val="Footer"/>
      <w:tabs>
        <w:tab w:val="clear" w:pos="4320"/>
        <w:tab w:val="clear" w:pos="8640"/>
        <w:tab w:val="left" w:pos="0"/>
        <w:tab w:val="left" w:pos="90"/>
        <w:tab w:val="left" w:pos="3420"/>
        <w:tab w:val="left" w:pos="3780"/>
        <w:tab w:val="center" w:pos="3960"/>
        <w:tab w:val="right" w:pos="8370"/>
        <w:tab w:val="left" w:pos="8550"/>
        <w:tab w:val="left" w:pos="9090"/>
      </w:tabs>
      <w:jc w:val="center"/>
      <w:rPr>
        <w:rFonts w:ascii="Garamond" w:hAnsi="Garamond"/>
        <w:sz w:val="20"/>
      </w:rPr>
    </w:pPr>
  </w:p>
  <w:p w:rsidR="00345766" w:rsidRPr="00E2635C" w:rsidRDefault="00F22CDB" w:rsidP="000C10EA">
    <w:pPr>
      <w:pStyle w:val="Footer"/>
      <w:tabs>
        <w:tab w:val="clear" w:pos="4320"/>
        <w:tab w:val="clear" w:pos="8640"/>
        <w:tab w:val="left" w:pos="0"/>
        <w:tab w:val="left" w:pos="90"/>
        <w:tab w:val="left" w:pos="3420"/>
        <w:tab w:val="left" w:pos="3780"/>
        <w:tab w:val="center" w:pos="3960"/>
        <w:tab w:val="right" w:pos="8370"/>
        <w:tab w:val="left" w:pos="8550"/>
        <w:tab w:val="left" w:pos="9090"/>
      </w:tabs>
      <w:jc w:val="center"/>
      <w:rPr>
        <w:rFonts w:ascii="Garamond" w:hAnsi="Garamond"/>
        <w:sz w:val="20"/>
      </w:rPr>
    </w:pPr>
    <w:r w:rsidRPr="00E2635C">
      <w:rPr>
        <w:rFonts w:ascii="Garamond" w:hAnsi="Garamond"/>
        <w:sz w:val="20"/>
      </w:rPr>
      <w:t xml:space="preserve">Screening in Faith Policy, Diocese of New Westminster, </w:t>
    </w:r>
    <w:r>
      <w:rPr>
        <w:rFonts w:ascii="Garamond" w:hAnsi="Garamond"/>
        <w:sz w:val="20"/>
      </w:rPr>
      <w:t xml:space="preserve">rev. </w:t>
    </w:r>
    <w:r w:rsidR="004069DC">
      <w:rPr>
        <w:rFonts w:ascii="Garamond" w:hAnsi="Garamond"/>
        <w:sz w:val="20"/>
      </w:rPr>
      <w:t>August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F30" w:rsidRDefault="006945DC">
      <w:r>
        <w:separator/>
      </w:r>
    </w:p>
  </w:footnote>
  <w:footnote w:type="continuationSeparator" w:id="0">
    <w:p w:rsidR="002F5F30" w:rsidRDefault="00694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766" w:rsidRPr="00360B9A" w:rsidRDefault="00F22CDB" w:rsidP="00BE1965">
    <w:pPr>
      <w:pStyle w:val="Header"/>
      <w:tabs>
        <w:tab w:val="clear" w:pos="4320"/>
        <w:tab w:val="left" w:pos="2700"/>
        <w:tab w:val="center" w:pos="5040"/>
        <w:tab w:val="left" w:pos="7740"/>
      </w:tabs>
      <w:jc w:val="center"/>
      <w:rPr>
        <w:rFonts w:ascii="Garamond" w:hAnsi="Garamond"/>
        <w:sz w:val="20"/>
      </w:rPr>
    </w:pPr>
    <w:r>
      <w:rPr>
        <w:noProof/>
        <w:sz w:val="20"/>
      </w:rPr>
      <w:drawing>
        <wp:anchor distT="0" distB="0" distL="114300" distR="114300" simplePos="0" relativeHeight="251659264" behindDoc="1" locked="0" layoutInCell="1" allowOverlap="1" wp14:anchorId="0A635D19" wp14:editId="20F75124">
          <wp:simplePos x="0" y="0"/>
          <wp:positionH relativeFrom="column">
            <wp:posOffset>165735</wp:posOffset>
          </wp:positionH>
          <wp:positionV relativeFrom="paragraph">
            <wp:posOffset>-20320</wp:posOffset>
          </wp:positionV>
          <wp:extent cx="508635" cy="508635"/>
          <wp:effectExtent l="0" t="0" r="5715" b="5715"/>
          <wp:wrapTight wrapText="bothSides">
            <wp:wrapPolygon edited="0">
              <wp:start x="0" y="0"/>
              <wp:lineTo x="0" y="21034"/>
              <wp:lineTo x="21034" y="21034"/>
              <wp:lineTo x="21034" y="0"/>
              <wp:lineTo x="0" y="0"/>
            </wp:wrapPolygon>
          </wp:wrapTight>
          <wp:docPr id="2" name="Picture 2" descr="DNW BadgeAlone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W BadgeAlone_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635"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0B9A">
      <w:rPr>
        <w:rFonts w:ascii="Garamond" w:hAnsi="Garamond"/>
        <w:sz w:val="20"/>
      </w:rPr>
      <w:t>Diocese of New Westminster, Anglican Church of Canada</w:t>
    </w:r>
  </w:p>
  <w:p w:rsidR="00345766" w:rsidRPr="00E001E0" w:rsidRDefault="00F22CDB" w:rsidP="00BE1965">
    <w:pPr>
      <w:pStyle w:val="Header"/>
      <w:tabs>
        <w:tab w:val="clear" w:pos="4320"/>
        <w:tab w:val="left" w:pos="2700"/>
        <w:tab w:val="center" w:pos="5040"/>
        <w:tab w:val="left" w:pos="7740"/>
      </w:tabs>
      <w:jc w:val="cente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p>
  <w:p w:rsidR="00345766" w:rsidRDefault="004069DC" w:rsidP="00BE1965">
    <w:pPr>
      <w:pStyle w:val="Header"/>
      <w:rPr>
        <w:sz w:val="4"/>
      </w:rPr>
    </w:pPr>
  </w:p>
  <w:p w:rsidR="00345766" w:rsidRPr="00A907EB" w:rsidRDefault="00F22CDB" w:rsidP="00BE1965">
    <w:pPr>
      <w:pStyle w:val="Header"/>
      <w:tabs>
        <w:tab w:val="clear" w:pos="4320"/>
        <w:tab w:val="left" w:pos="2700"/>
        <w:tab w:val="center" w:pos="5040"/>
        <w:tab w:val="left" w:pos="7740"/>
      </w:tabs>
      <w:jc w:val="center"/>
      <w:rPr>
        <w:rFonts w:ascii="Garamond" w:hAnsi="Garamond"/>
      </w:rPr>
    </w:pPr>
    <w:r>
      <w:rPr>
        <w:rFonts w:ascii="Garamond" w:hAnsi="Garamond"/>
        <w:b/>
        <w:sz w:val="32"/>
      </w:rPr>
      <w:t>Parish/ Organization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B14D9"/>
    <w:multiLevelType w:val="hybridMultilevel"/>
    <w:tmpl w:val="D4DC9A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3AD0D1B"/>
    <w:multiLevelType w:val="hybridMultilevel"/>
    <w:tmpl w:val="CB2AAA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88E25E1"/>
    <w:multiLevelType w:val="hybridMultilevel"/>
    <w:tmpl w:val="E85A71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CDB"/>
    <w:rsid w:val="002F5F30"/>
    <w:rsid w:val="004069DC"/>
    <w:rsid w:val="00454741"/>
    <w:rsid w:val="006945DC"/>
    <w:rsid w:val="007E5B58"/>
    <w:rsid w:val="00803930"/>
    <w:rsid w:val="00B51F2E"/>
    <w:rsid w:val="00EA7FB9"/>
    <w:rsid w:val="00F22CDB"/>
    <w:rsid w:val="00FC3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heme="minorHAnsi" w:hAnsi="Gill Sans MT"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CDB"/>
    <w:rPr>
      <w:rFonts w:ascii="Times New Roman" w:eastAsia="Times New Roman" w:hAnsi="Times New Roman" w:cs="Times New Roman"/>
      <w:szCs w:val="24"/>
    </w:rPr>
  </w:style>
  <w:style w:type="paragraph" w:styleId="Heading1">
    <w:name w:val="heading 1"/>
    <w:basedOn w:val="Normal"/>
    <w:next w:val="Normal"/>
    <w:link w:val="Heading1Char"/>
    <w:qFormat/>
    <w:rsid w:val="00F22CDB"/>
    <w:pPr>
      <w:keepNext/>
      <w:tabs>
        <w:tab w:val="left" w:pos="990"/>
      </w:tabs>
      <w:jc w:val="center"/>
      <w:outlineLvl w:val="0"/>
    </w:pPr>
    <w:rPr>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2CDB"/>
    <w:rPr>
      <w:rFonts w:ascii="Times New Roman" w:eastAsia="Times New Roman" w:hAnsi="Times New Roman" w:cs="Times New Roman"/>
      <w:b/>
      <w:sz w:val="40"/>
      <w:szCs w:val="20"/>
    </w:rPr>
  </w:style>
  <w:style w:type="paragraph" w:styleId="Header">
    <w:name w:val="header"/>
    <w:basedOn w:val="Normal"/>
    <w:link w:val="HeaderChar"/>
    <w:rsid w:val="00F22CDB"/>
    <w:pPr>
      <w:tabs>
        <w:tab w:val="center" w:pos="4320"/>
        <w:tab w:val="right" w:pos="8640"/>
      </w:tabs>
    </w:pPr>
  </w:style>
  <w:style w:type="character" w:customStyle="1" w:styleId="HeaderChar">
    <w:name w:val="Header Char"/>
    <w:basedOn w:val="DefaultParagraphFont"/>
    <w:link w:val="Header"/>
    <w:rsid w:val="00F22CDB"/>
    <w:rPr>
      <w:rFonts w:ascii="Times New Roman" w:eastAsia="Times New Roman" w:hAnsi="Times New Roman" w:cs="Times New Roman"/>
      <w:szCs w:val="24"/>
    </w:rPr>
  </w:style>
  <w:style w:type="paragraph" w:styleId="Footer">
    <w:name w:val="footer"/>
    <w:basedOn w:val="Normal"/>
    <w:link w:val="FooterChar"/>
    <w:uiPriority w:val="99"/>
    <w:rsid w:val="00F22CDB"/>
    <w:pPr>
      <w:tabs>
        <w:tab w:val="center" w:pos="4320"/>
        <w:tab w:val="right" w:pos="8640"/>
      </w:tabs>
    </w:pPr>
  </w:style>
  <w:style w:type="character" w:customStyle="1" w:styleId="FooterChar">
    <w:name w:val="Footer Char"/>
    <w:basedOn w:val="DefaultParagraphFont"/>
    <w:link w:val="Footer"/>
    <w:uiPriority w:val="99"/>
    <w:rsid w:val="00F22CDB"/>
    <w:rPr>
      <w:rFonts w:ascii="Times New Roman" w:eastAsia="Times New Roman" w:hAnsi="Times New Roman" w:cs="Times New Roman"/>
      <w:szCs w:val="24"/>
    </w:rPr>
  </w:style>
  <w:style w:type="paragraph" w:styleId="ListParagraph">
    <w:name w:val="List Paragraph"/>
    <w:basedOn w:val="Normal"/>
    <w:uiPriority w:val="34"/>
    <w:qFormat/>
    <w:rsid w:val="00F22CDB"/>
    <w:pPr>
      <w:ind w:left="720"/>
      <w:contextualSpacing/>
    </w:pPr>
    <w:rPr>
      <w:rFonts w:eastAsia="Calibri"/>
      <w:szCs w:val="22"/>
      <w:lang w:val="en-CA"/>
    </w:rPr>
  </w:style>
  <w:style w:type="paragraph" w:styleId="BalloonText">
    <w:name w:val="Balloon Text"/>
    <w:basedOn w:val="Normal"/>
    <w:link w:val="BalloonTextChar"/>
    <w:uiPriority w:val="99"/>
    <w:semiHidden/>
    <w:unhideWhenUsed/>
    <w:rsid w:val="00FC3981"/>
    <w:rPr>
      <w:rFonts w:ascii="Tahoma" w:hAnsi="Tahoma" w:cs="Tahoma"/>
      <w:sz w:val="16"/>
      <w:szCs w:val="16"/>
    </w:rPr>
  </w:style>
  <w:style w:type="character" w:customStyle="1" w:styleId="BalloonTextChar">
    <w:name w:val="Balloon Text Char"/>
    <w:basedOn w:val="DefaultParagraphFont"/>
    <w:link w:val="BalloonText"/>
    <w:uiPriority w:val="99"/>
    <w:semiHidden/>
    <w:rsid w:val="00FC398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heme="minorHAnsi" w:hAnsi="Gill Sans MT"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CDB"/>
    <w:rPr>
      <w:rFonts w:ascii="Times New Roman" w:eastAsia="Times New Roman" w:hAnsi="Times New Roman" w:cs="Times New Roman"/>
      <w:szCs w:val="24"/>
    </w:rPr>
  </w:style>
  <w:style w:type="paragraph" w:styleId="Heading1">
    <w:name w:val="heading 1"/>
    <w:basedOn w:val="Normal"/>
    <w:next w:val="Normal"/>
    <w:link w:val="Heading1Char"/>
    <w:qFormat/>
    <w:rsid w:val="00F22CDB"/>
    <w:pPr>
      <w:keepNext/>
      <w:tabs>
        <w:tab w:val="left" w:pos="990"/>
      </w:tabs>
      <w:jc w:val="center"/>
      <w:outlineLvl w:val="0"/>
    </w:pPr>
    <w:rPr>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2CDB"/>
    <w:rPr>
      <w:rFonts w:ascii="Times New Roman" w:eastAsia="Times New Roman" w:hAnsi="Times New Roman" w:cs="Times New Roman"/>
      <w:b/>
      <w:sz w:val="40"/>
      <w:szCs w:val="20"/>
    </w:rPr>
  </w:style>
  <w:style w:type="paragraph" w:styleId="Header">
    <w:name w:val="header"/>
    <w:basedOn w:val="Normal"/>
    <w:link w:val="HeaderChar"/>
    <w:rsid w:val="00F22CDB"/>
    <w:pPr>
      <w:tabs>
        <w:tab w:val="center" w:pos="4320"/>
        <w:tab w:val="right" w:pos="8640"/>
      </w:tabs>
    </w:pPr>
  </w:style>
  <w:style w:type="character" w:customStyle="1" w:styleId="HeaderChar">
    <w:name w:val="Header Char"/>
    <w:basedOn w:val="DefaultParagraphFont"/>
    <w:link w:val="Header"/>
    <w:rsid w:val="00F22CDB"/>
    <w:rPr>
      <w:rFonts w:ascii="Times New Roman" w:eastAsia="Times New Roman" w:hAnsi="Times New Roman" w:cs="Times New Roman"/>
      <w:szCs w:val="24"/>
    </w:rPr>
  </w:style>
  <w:style w:type="paragraph" w:styleId="Footer">
    <w:name w:val="footer"/>
    <w:basedOn w:val="Normal"/>
    <w:link w:val="FooterChar"/>
    <w:uiPriority w:val="99"/>
    <w:rsid w:val="00F22CDB"/>
    <w:pPr>
      <w:tabs>
        <w:tab w:val="center" w:pos="4320"/>
        <w:tab w:val="right" w:pos="8640"/>
      </w:tabs>
    </w:pPr>
  </w:style>
  <w:style w:type="character" w:customStyle="1" w:styleId="FooterChar">
    <w:name w:val="Footer Char"/>
    <w:basedOn w:val="DefaultParagraphFont"/>
    <w:link w:val="Footer"/>
    <w:uiPriority w:val="99"/>
    <w:rsid w:val="00F22CDB"/>
    <w:rPr>
      <w:rFonts w:ascii="Times New Roman" w:eastAsia="Times New Roman" w:hAnsi="Times New Roman" w:cs="Times New Roman"/>
      <w:szCs w:val="24"/>
    </w:rPr>
  </w:style>
  <w:style w:type="paragraph" w:styleId="ListParagraph">
    <w:name w:val="List Paragraph"/>
    <w:basedOn w:val="Normal"/>
    <w:uiPriority w:val="34"/>
    <w:qFormat/>
    <w:rsid w:val="00F22CDB"/>
    <w:pPr>
      <w:ind w:left="720"/>
      <w:contextualSpacing/>
    </w:pPr>
    <w:rPr>
      <w:rFonts w:eastAsia="Calibri"/>
      <w:szCs w:val="22"/>
      <w:lang w:val="en-CA"/>
    </w:rPr>
  </w:style>
  <w:style w:type="paragraph" w:styleId="BalloonText">
    <w:name w:val="Balloon Text"/>
    <w:basedOn w:val="Normal"/>
    <w:link w:val="BalloonTextChar"/>
    <w:uiPriority w:val="99"/>
    <w:semiHidden/>
    <w:unhideWhenUsed/>
    <w:rsid w:val="00FC3981"/>
    <w:rPr>
      <w:rFonts w:ascii="Tahoma" w:hAnsi="Tahoma" w:cs="Tahoma"/>
      <w:sz w:val="16"/>
      <w:szCs w:val="16"/>
    </w:rPr>
  </w:style>
  <w:style w:type="character" w:customStyle="1" w:styleId="BalloonTextChar">
    <w:name w:val="Balloon Text Char"/>
    <w:basedOn w:val="DefaultParagraphFont"/>
    <w:link w:val="BalloonText"/>
    <w:uiPriority w:val="99"/>
    <w:semiHidden/>
    <w:rsid w:val="00FC398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Gruver</dc:creator>
  <cp:lastModifiedBy>pcolvin</cp:lastModifiedBy>
  <cp:revision>7</cp:revision>
  <cp:lastPrinted>2012-10-23T21:51:00Z</cp:lastPrinted>
  <dcterms:created xsi:type="dcterms:W3CDTF">2012-10-03T23:48:00Z</dcterms:created>
  <dcterms:modified xsi:type="dcterms:W3CDTF">2015-08-06T16:19:00Z</dcterms:modified>
</cp:coreProperties>
</file>