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0E97" w14:textId="5690BF89" w:rsidR="003C4178" w:rsidRPr="007B516C" w:rsidRDefault="002259DA" w:rsidP="002259DA">
      <w:pPr>
        <w:pStyle w:val="Heading1"/>
        <w:jc w:val="center"/>
        <w:rPr>
          <w:b/>
          <w:u w:val="single"/>
          <w:lang w:val="en-US"/>
        </w:rPr>
      </w:pPr>
      <w:r w:rsidRPr="007B516C">
        <w:rPr>
          <w:b/>
          <w:u w:val="single"/>
          <w:lang w:val="en-US"/>
        </w:rPr>
        <w:t>Privacy Law and Your Parishes: What You Need to Know</w:t>
      </w:r>
    </w:p>
    <w:p w14:paraId="0A10D2C6" w14:textId="018B81C7" w:rsidR="002259DA" w:rsidRDefault="002259DA" w:rsidP="002259DA">
      <w:pPr>
        <w:jc w:val="center"/>
        <w:rPr>
          <w:b/>
          <w:lang w:val="en-US"/>
        </w:rPr>
      </w:pPr>
      <w:r>
        <w:rPr>
          <w:b/>
          <w:lang w:val="en-US"/>
        </w:rPr>
        <w:t>Marché Riley, Diocesan Privacy Officer</w:t>
      </w:r>
    </w:p>
    <w:p w14:paraId="5FFE4EB0" w14:textId="38393D3F" w:rsidR="002259DA" w:rsidRDefault="002259DA" w:rsidP="002259DA">
      <w:pPr>
        <w:pStyle w:val="Heading2"/>
        <w:jc w:val="center"/>
        <w:rPr>
          <w:b/>
          <w:lang w:val="en-US"/>
        </w:rPr>
      </w:pPr>
      <w:r w:rsidRPr="002259DA">
        <w:rPr>
          <w:b/>
          <w:lang w:val="en-US"/>
        </w:rPr>
        <w:t xml:space="preserve">Warden and Treasurers Day 2019 – April </w:t>
      </w:r>
      <w:proofErr w:type="gramStart"/>
      <w:r w:rsidRPr="002259DA">
        <w:rPr>
          <w:b/>
          <w:lang w:val="en-US"/>
        </w:rPr>
        <w:t>27</w:t>
      </w:r>
      <w:proofErr w:type="gramEnd"/>
      <w:r w:rsidRPr="002259DA">
        <w:rPr>
          <w:b/>
          <w:lang w:val="en-US"/>
        </w:rPr>
        <w:t xml:space="preserve"> 2019</w:t>
      </w:r>
    </w:p>
    <w:p w14:paraId="06EF6365" w14:textId="28C4D470" w:rsidR="002259DA" w:rsidRDefault="002259DA" w:rsidP="002259DA">
      <w:pPr>
        <w:rPr>
          <w:lang w:val="en-US"/>
        </w:rPr>
      </w:pPr>
    </w:p>
    <w:p w14:paraId="22168FC0" w14:textId="0CB1B0CD" w:rsidR="002259DA" w:rsidRPr="001778A1" w:rsidRDefault="005C6F31" w:rsidP="005C6F31">
      <w:pPr>
        <w:jc w:val="center"/>
        <w:rPr>
          <w:lang w:val="en-US"/>
        </w:rPr>
      </w:pPr>
      <w:proofErr w:type="gramStart"/>
      <w:r w:rsidRPr="001778A1">
        <w:rPr>
          <w:lang w:val="en-US"/>
        </w:rPr>
        <w:t>In essence, this</w:t>
      </w:r>
      <w:proofErr w:type="gramEnd"/>
      <w:r w:rsidRPr="001778A1">
        <w:rPr>
          <w:lang w:val="en-US"/>
        </w:rPr>
        <w:t xml:space="preserve"> handout is about how you and your parishes can best comply with provincial privacy legislation and thus avoid violating said law and becoming liable for having violated it.</w:t>
      </w:r>
    </w:p>
    <w:p w14:paraId="3250D401" w14:textId="618FA6E9" w:rsidR="005C6F31" w:rsidRPr="001778A1" w:rsidRDefault="005C6F31" w:rsidP="00DE0C0A">
      <w:pPr>
        <w:jc w:val="center"/>
        <w:rPr>
          <w:lang w:val="en-US"/>
        </w:rPr>
      </w:pPr>
      <w:r w:rsidRPr="001778A1">
        <w:rPr>
          <w:lang w:val="en-US"/>
        </w:rPr>
        <w:t>To start off:</w:t>
      </w:r>
    </w:p>
    <w:p w14:paraId="3369B75C" w14:textId="2C76D4AA" w:rsidR="005C6F31" w:rsidRPr="00F77C72" w:rsidRDefault="005C6F31" w:rsidP="005C6F31">
      <w:pPr>
        <w:rPr>
          <w:sz w:val="24"/>
          <w:szCs w:val="24"/>
          <w:lang w:val="en-US"/>
        </w:rPr>
      </w:pPr>
      <w:r w:rsidRPr="00F77C72">
        <w:rPr>
          <w:b/>
          <w:sz w:val="24"/>
          <w:szCs w:val="24"/>
          <w:u w:val="single"/>
          <w:lang w:val="en-US"/>
        </w:rPr>
        <w:t>BC Personal Information P</w:t>
      </w:r>
      <w:bookmarkStart w:id="0" w:name="_GoBack"/>
      <w:bookmarkEnd w:id="0"/>
      <w:r w:rsidRPr="00F77C72">
        <w:rPr>
          <w:b/>
          <w:sz w:val="24"/>
          <w:szCs w:val="24"/>
          <w:u w:val="single"/>
          <w:lang w:val="en-US"/>
        </w:rPr>
        <w:t>rotection Act (BC PIPA)</w:t>
      </w:r>
    </w:p>
    <w:p w14:paraId="65C95AAB" w14:textId="7DFCB2AD" w:rsidR="005C6F31" w:rsidRPr="001778A1" w:rsidRDefault="00B40E45" w:rsidP="00DF635A">
      <w:pPr>
        <w:pStyle w:val="ListParagraph"/>
        <w:numPr>
          <w:ilvl w:val="0"/>
          <w:numId w:val="1"/>
        </w:numPr>
        <w:rPr>
          <w:lang w:val="en-US"/>
        </w:rPr>
      </w:pPr>
      <w:r w:rsidRPr="001778A1">
        <w:rPr>
          <w:lang w:val="en-US"/>
        </w:rPr>
        <w:t>First instituted in 2004, this is t</w:t>
      </w:r>
      <w:r w:rsidR="00DF635A" w:rsidRPr="001778A1">
        <w:rPr>
          <w:lang w:val="en-US"/>
        </w:rPr>
        <w:t xml:space="preserve">he provincial privacy legislation applying to all private organizations </w:t>
      </w:r>
      <w:r w:rsidR="008A7E38" w:rsidRPr="001778A1">
        <w:rPr>
          <w:lang w:val="en-US"/>
        </w:rPr>
        <w:t xml:space="preserve">– </w:t>
      </w:r>
      <w:r w:rsidR="00DF635A" w:rsidRPr="001778A1">
        <w:rPr>
          <w:lang w:val="en-US"/>
        </w:rPr>
        <w:t>which the Diocese and all parishes in the Diocese legally qualify as</w:t>
      </w:r>
      <w:r w:rsidRPr="001778A1">
        <w:rPr>
          <w:lang w:val="en-US"/>
        </w:rPr>
        <w:t>.</w:t>
      </w:r>
    </w:p>
    <w:p w14:paraId="39F2A9C8" w14:textId="4212CBED" w:rsidR="00DF635A" w:rsidRPr="001778A1" w:rsidRDefault="00DF635A" w:rsidP="00DF635A">
      <w:pPr>
        <w:pStyle w:val="ListParagraph"/>
        <w:numPr>
          <w:ilvl w:val="0"/>
          <w:numId w:val="1"/>
        </w:numPr>
        <w:rPr>
          <w:lang w:val="en-US"/>
        </w:rPr>
      </w:pPr>
      <w:r w:rsidRPr="001778A1">
        <w:rPr>
          <w:b/>
          <w:lang w:val="en-US"/>
        </w:rPr>
        <w:t xml:space="preserve">You </w:t>
      </w:r>
      <w:r w:rsidRPr="001778A1">
        <w:rPr>
          <w:b/>
          <w:i/>
          <w:u w:val="single"/>
          <w:lang w:val="en-US"/>
        </w:rPr>
        <w:t>must</w:t>
      </w:r>
      <w:r w:rsidRPr="001778A1">
        <w:rPr>
          <w:b/>
          <w:lang w:val="en-US"/>
        </w:rPr>
        <w:t xml:space="preserve"> comply with this legislation. It is </w:t>
      </w:r>
      <w:r w:rsidRPr="001778A1">
        <w:rPr>
          <w:b/>
          <w:i/>
          <w:u w:val="single"/>
          <w:lang w:val="en-US"/>
        </w:rPr>
        <w:t>NOT</w:t>
      </w:r>
      <w:r w:rsidRPr="001778A1">
        <w:rPr>
          <w:b/>
          <w:lang w:val="en-US"/>
        </w:rPr>
        <w:t xml:space="preserve"> optional.</w:t>
      </w:r>
    </w:p>
    <w:p w14:paraId="796F5054" w14:textId="7A53AAC2" w:rsidR="004E1080" w:rsidRPr="001778A1" w:rsidRDefault="004E1080" w:rsidP="004E1080">
      <w:pPr>
        <w:pStyle w:val="ListParagraph"/>
        <w:numPr>
          <w:ilvl w:val="0"/>
          <w:numId w:val="1"/>
        </w:numPr>
        <w:rPr>
          <w:lang w:val="en-US"/>
        </w:rPr>
      </w:pPr>
      <w:r w:rsidRPr="001778A1">
        <w:rPr>
          <w:lang w:val="en-US"/>
        </w:rPr>
        <w:t xml:space="preserve">BC PIPA gives individuals the right to privacy in the collection, use, and disclosure of their personal information. </w:t>
      </w:r>
    </w:p>
    <w:p w14:paraId="76E5AA50" w14:textId="41263D7E" w:rsidR="004E1080" w:rsidRPr="001778A1" w:rsidRDefault="004E1080" w:rsidP="004E1080">
      <w:pPr>
        <w:pStyle w:val="ListParagraph"/>
        <w:numPr>
          <w:ilvl w:val="0"/>
          <w:numId w:val="1"/>
        </w:numPr>
        <w:rPr>
          <w:lang w:val="en-US"/>
        </w:rPr>
      </w:pPr>
      <w:r w:rsidRPr="001778A1">
        <w:rPr>
          <w:lang w:val="en-US"/>
        </w:rPr>
        <w:t xml:space="preserve">The law also gives individuals the right to see and ask for corrections to information an organization may have collected about them. </w:t>
      </w:r>
    </w:p>
    <w:p w14:paraId="66260B40" w14:textId="7311EEE0" w:rsidR="00DF635A" w:rsidRPr="001778A1" w:rsidRDefault="004E1080" w:rsidP="004E1080">
      <w:pPr>
        <w:pStyle w:val="ListParagraph"/>
        <w:numPr>
          <w:ilvl w:val="0"/>
          <w:numId w:val="1"/>
        </w:numPr>
        <w:rPr>
          <w:lang w:val="en-US"/>
        </w:rPr>
      </w:pPr>
      <w:r w:rsidRPr="001778A1">
        <w:rPr>
          <w:lang w:val="en-US"/>
        </w:rPr>
        <w:t>The intent of the legislation is to prohibit the use of personal information for commercial purposes and to safeguard against identity theft.</w:t>
      </w:r>
    </w:p>
    <w:p w14:paraId="1205FAFE" w14:textId="1D5FC1D4" w:rsidR="004E1080" w:rsidRPr="001778A1" w:rsidRDefault="00640A8B" w:rsidP="004E1080">
      <w:pPr>
        <w:pStyle w:val="ListParagraph"/>
        <w:numPr>
          <w:ilvl w:val="0"/>
          <w:numId w:val="1"/>
        </w:numPr>
        <w:rPr>
          <w:lang w:val="en-US"/>
        </w:rPr>
      </w:pPr>
      <w:r w:rsidRPr="001778A1">
        <w:rPr>
          <w:u w:val="single"/>
          <w:lang w:val="en-US"/>
        </w:rPr>
        <w:t>Consequences of breaching the Act:</w:t>
      </w:r>
    </w:p>
    <w:p w14:paraId="2B6334D5" w14:textId="77777777" w:rsidR="005052CC" w:rsidRPr="001778A1" w:rsidRDefault="005052CC" w:rsidP="005052CC">
      <w:pPr>
        <w:pStyle w:val="ListParagraph"/>
        <w:numPr>
          <w:ilvl w:val="1"/>
          <w:numId w:val="1"/>
        </w:numPr>
        <w:rPr>
          <w:lang w:val="en-US"/>
        </w:rPr>
      </w:pPr>
      <w:r w:rsidRPr="001778A1">
        <w:rPr>
          <w:lang w:val="en-US"/>
        </w:rPr>
        <w:t>Your parish can be investigated by the B.C. Privacy Commissioner’s Office if a violation is suspected by/reported to them (s.36)</w:t>
      </w:r>
    </w:p>
    <w:p w14:paraId="17EE930B" w14:textId="77777777" w:rsidR="005052CC" w:rsidRPr="001778A1" w:rsidRDefault="005052CC" w:rsidP="005052CC">
      <w:pPr>
        <w:pStyle w:val="ListParagraph"/>
        <w:numPr>
          <w:ilvl w:val="1"/>
          <w:numId w:val="1"/>
        </w:numPr>
        <w:rPr>
          <w:lang w:val="en-US"/>
        </w:rPr>
      </w:pPr>
      <w:r w:rsidRPr="001778A1">
        <w:rPr>
          <w:lang w:val="en-US"/>
        </w:rPr>
        <w:t>If found to be in violation, the Privacy Commissioner can hand down an order for your parish to follow due to having breached the legislation (s.36)</w:t>
      </w:r>
    </w:p>
    <w:p w14:paraId="7D9B98A3" w14:textId="2A835235" w:rsidR="00640A8B" w:rsidRPr="001778A1" w:rsidRDefault="005052CC" w:rsidP="005052CC">
      <w:pPr>
        <w:pStyle w:val="ListParagraph"/>
        <w:numPr>
          <w:ilvl w:val="1"/>
          <w:numId w:val="1"/>
        </w:numPr>
        <w:rPr>
          <w:lang w:val="en-US"/>
        </w:rPr>
      </w:pPr>
      <w:r w:rsidRPr="001778A1">
        <w:rPr>
          <w:lang w:val="en-US"/>
        </w:rPr>
        <w:t>If the Privacy Commissioner has issued an order to your parish, and it has been rendered final, your parish can be sued for damages by the individual/s affected by the respective violation/breach of the Act (s. 57)</w:t>
      </w:r>
    </w:p>
    <w:p w14:paraId="0AF58DAE" w14:textId="345767ED" w:rsidR="005052CC" w:rsidRPr="00F77C72" w:rsidRDefault="005052CC" w:rsidP="005052CC">
      <w:pPr>
        <w:rPr>
          <w:sz w:val="24"/>
          <w:szCs w:val="24"/>
          <w:lang w:val="en-US"/>
        </w:rPr>
      </w:pPr>
      <w:r w:rsidRPr="00F77C72">
        <w:rPr>
          <w:b/>
          <w:sz w:val="24"/>
          <w:szCs w:val="24"/>
          <w:u w:val="single"/>
          <w:lang w:val="en-US"/>
        </w:rPr>
        <w:t>Personal Information</w:t>
      </w:r>
    </w:p>
    <w:p w14:paraId="54062E53" w14:textId="44C6A511" w:rsidR="00630F4C" w:rsidRPr="00DD7A00" w:rsidRDefault="005052CC" w:rsidP="00630F4C">
      <w:pPr>
        <w:autoSpaceDE w:val="0"/>
        <w:autoSpaceDN w:val="0"/>
        <w:adjustRightInd w:val="0"/>
        <w:rPr>
          <w:b/>
          <w:color w:val="000000"/>
        </w:rPr>
      </w:pPr>
      <w:r w:rsidRPr="001778A1">
        <w:rPr>
          <w:lang w:val="en-US"/>
        </w:rPr>
        <w:t>What counts?</w:t>
      </w:r>
      <w:r w:rsidR="00BE3323" w:rsidRPr="001778A1">
        <w:rPr>
          <w:lang w:val="en-US"/>
        </w:rPr>
        <w:t xml:space="preserve"> The legislation </w:t>
      </w:r>
      <w:proofErr w:type="gramStart"/>
      <w:r w:rsidR="00BE3323" w:rsidRPr="001778A1">
        <w:rPr>
          <w:lang w:val="en-US"/>
        </w:rPr>
        <w:t>says</w:t>
      </w:r>
      <w:proofErr w:type="gramEnd"/>
      <w:r w:rsidR="00BE3323" w:rsidRPr="001778A1">
        <w:rPr>
          <w:lang w:val="en-US"/>
        </w:rPr>
        <w:t xml:space="preserve"> “information about an identifiable individual.”</w:t>
      </w:r>
      <w:r w:rsidR="00F77C72" w:rsidRPr="001778A1">
        <w:rPr>
          <w:lang w:val="en-US"/>
        </w:rPr>
        <w:t xml:space="preserve"> This is just as broad as it seems. </w:t>
      </w:r>
      <w:r w:rsidR="00DE7D93">
        <w:rPr>
          <w:lang w:val="en-US"/>
        </w:rPr>
        <w:t>A list of examples can be found in the associated handout.</w:t>
      </w:r>
    </w:p>
    <w:p w14:paraId="6B4716BB" w14:textId="11220CC4" w:rsidR="00F77C72" w:rsidRPr="001778A1" w:rsidRDefault="00630F4C" w:rsidP="00630F4C">
      <w:pPr>
        <w:autoSpaceDE w:val="0"/>
        <w:autoSpaceDN w:val="0"/>
        <w:adjustRightInd w:val="0"/>
      </w:pPr>
      <w:r w:rsidRPr="00DD7A00">
        <w:rPr>
          <w:color w:val="000000"/>
        </w:rPr>
        <w:t>Personal information does not include your job title, telephone number or address, anything that might</w:t>
      </w:r>
      <w:r>
        <w:t xml:space="preserve"> </w:t>
      </w:r>
      <w:r w:rsidRPr="00DD7A00">
        <w:rPr>
          <w:color w:val="000000"/>
        </w:rPr>
        <w:t>appear on your business card, or can be found through publicly available information such as the</w:t>
      </w:r>
      <w:r>
        <w:t xml:space="preserve"> </w:t>
      </w:r>
      <w:r w:rsidRPr="00DD7A00">
        <w:rPr>
          <w:color w:val="000000"/>
        </w:rPr>
        <w:t>telephone book</w:t>
      </w:r>
      <w:r>
        <w:rPr>
          <w:color w:val="000000"/>
        </w:rPr>
        <w:t xml:space="preserve"> or website</w:t>
      </w:r>
      <w:r w:rsidRPr="00DD7A00">
        <w:rPr>
          <w:color w:val="000000"/>
        </w:rPr>
        <w:t>.</w:t>
      </w:r>
    </w:p>
    <w:p w14:paraId="16FB4A88" w14:textId="5C871080" w:rsidR="00F77C72" w:rsidRPr="001778A1" w:rsidRDefault="00F77C72" w:rsidP="00F77C72">
      <w:pPr>
        <w:spacing w:after="0" w:line="240" w:lineRule="auto"/>
        <w:rPr>
          <w:lang w:val="en-US"/>
        </w:rPr>
      </w:pPr>
    </w:p>
    <w:p w14:paraId="4490F317" w14:textId="3B70B745" w:rsidR="00F77C72" w:rsidRPr="001778A1" w:rsidRDefault="00AF57BB" w:rsidP="00F77C72">
      <w:pPr>
        <w:spacing w:after="0" w:line="240" w:lineRule="auto"/>
        <w:rPr>
          <w:b/>
          <w:u w:val="single"/>
          <w:lang w:val="en-US"/>
        </w:rPr>
      </w:pPr>
      <w:r w:rsidRPr="001778A1">
        <w:rPr>
          <w:b/>
          <w:u w:val="single"/>
          <w:lang w:val="en-US"/>
        </w:rPr>
        <w:t>How This All Affects You</w:t>
      </w:r>
    </w:p>
    <w:p w14:paraId="6E339CD8" w14:textId="402242CB" w:rsidR="00F77C72" w:rsidRPr="001778A1" w:rsidRDefault="00F77C72" w:rsidP="00F77C72">
      <w:pPr>
        <w:spacing w:after="0" w:line="240" w:lineRule="auto"/>
        <w:rPr>
          <w:lang w:val="en-US"/>
        </w:rPr>
      </w:pPr>
    </w:p>
    <w:p w14:paraId="6975D20D" w14:textId="79F8B6DC" w:rsidR="00F77C72" w:rsidRPr="001778A1" w:rsidRDefault="00CC4DAA" w:rsidP="00CC4DAA">
      <w:pPr>
        <w:pStyle w:val="ListParagraph"/>
        <w:numPr>
          <w:ilvl w:val="0"/>
          <w:numId w:val="4"/>
        </w:numPr>
        <w:rPr>
          <w:lang w:val="en-US"/>
        </w:rPr>
      </w:pPr>
      <w:r w:rsidRPr="001778A1">
        <w:rPr>
          <w:lang w:val="en-US"/>
        </w:rPr>
        <w:t>All parish registers, membership rolls, financial records and correspondence are subject to the Act.</w:t>
      </w:r>
    </w:p>
    <w:p w14:paraId="17E9F2E9" w14:textId="77777777" w:rsidR="00CC4DAA" w:rsidRPr="001778A1" w:rsidRDefault="00CC4DAA" w:rsidP="00CC4DAA">
      <w:pPr>
        <w:pStyle w:val="ListParagraph"/>
        <w:numPr>
          <w:ilvl w:val="0"/>
          <w:numId w:val="4"/>
        </w:numPr>
        <w:rPr>
          <w:lang w:val="en-US"/>
        </w:rPr>
      </w:pPr>
      <w:r w:rsidRPr="001778A1">
        <w:rPr>
          <w:lang w:val="en-US"/>
        </w:rPr>
        <w:t>Parishes are legally bound to protect the information and thus must:</w:t>
      </w:r>
    </w:p>
    <w:p w14:paraId="11884634" w14:textId="68FEF42B" w:rsidR="00CC4DAA" w:rsidRPr="001778A1" w:rsidRDefault="00CC4DAA" w:rsidP="00CC4DAA">
      <w:pPr>
        <w:pStyle w:val="ListParagraph"/>
        <w:numPr>
          <w:ilvl w:val="1"/>
          <w:numId w:val="4"/>
        </w:numPr>
        <w:rPr>
          <w:lang w:val="en-US"/>
        </w:rPr>
      </w:pPr>
      <w:r w:rsidRPr="001778A1">
        <w:rPr>
          <w:lang w:val="en-US"/>
        </w:rPr>
        <w:t>obtain consent to collect, use or disclose personal information</w:t>
      </w:r>
    </w:p>
    <w:p w14:paraId="33F9FE33" w14:textId="77777777" w:rsidR="00CC4DAA" w:rsidRPr="001778A1" w:rsidRDefault="00CC4DAA" w:rsidP="00CC4DAA">
      <w:pPr>
        <w:pStyle w:val="ListParagraph"/>
        <w:numPr>
          <w:ilvl w:val="1"/>
          <w:numId w:val="4"/>
        </w:numPr>
        <w:rPr>
          <w:lang w:val="en-US"/>
        </w:rPr>
      </w:pPr>
      <w:r w:rsidRPr="001778A1">
        <w:rPr>
          <w:lang w:val="en-US"/>
        </w:rPr>
        <w:lastRenderedPageBreak/>
        <w:t>not share or leave exposed any personal information</w:t>
      </w:r>
    </w:p>
    <w:p w14:paraId="558C20B0" w14:textId="05188D98" w:rsidR="00CC4DAA" w:rsidRPr="001778A1" w:rsidRDefault="00CC4DAA" w:rsidP="00CC4DAA">
      <w:pPr>
        <w:pStyle w:val="ListParagraph"/>
        <w:numPr>
          <w:ilvl w:val="1"/>
          <w:numId w:val="4"/>
        </w:numPr>
        <w:rPr>
          <w:lang w:val="en-US"/>
        </w:rPr>
      </w:pPr>
      <w:r w:rsidRPr="001778A1">
        <w:rPr>
          <w:lang w:val="en-US"/>
        </w:rPr>
        <w:t>have a privacy policy and contact person</w:t>
      </w:r>
    </w:p>
    <w:p w14:paraId="19FCB57F" w14:textId="5F030365" w:rsidR="00CC4DAA" w:rsidRPr="001778A1" w:rsidRDefault="005D2243" w:rsidP="00CC4DAA">
      <w:pPr>
        <w:pStyle w:val="ListParagraph"/>
        <w:numPr>
          <w:ilvl w:val="0"/>
          <w:numId w:val="4"/>
        </w:numPr>
        <w:rPr>
          <w:lang w:val="en-US"/>
        </w:rPr>
      </w:pPr>
      <w:r w:rsidRPr="001778A1">
        <w:rPr>
          <w:lang w:val="en-US"/>
        </w:rPr>
        <w:t>As a result:</w:t>
      </w:r>
    </w:p>
    <w:p w14:paraId="0A3E28DF" w14:textId="77777777" w:rsidR="005D2243" w:rsidRPr="005D2243" w:rsidRDefault="005D2243" w:rsidP="005D2243">
      <w:pPr>
        <w:pStyle w:val="ListParagraph"/>
        <w:numPr>
          <w:ilvl w:val="1"/>
          <w:numId w:val="4"/>
        </w:numPr>
      </w:pPr>
      <w:r w:rsidRPr="005D2243">
        <w:t>Each Parish must have a Privacy Officer. The legislation requires that each private organization, as recognized under BC PIPA, have an officer who is responsible for ensuring the organization (in this case, your parish) complies with the Act (s. 4(3))</w:t>
      </w:r>
    </w:p>
    <w:p w14:paraId="0DB2B3D4" w14:textId="745786F2" w:rsidR="005D2243" w:rsidRPr="001778A1" w:rsidRDefault="005D2243" w:rsidP="005D2243">
      <w:pPr>
        <w:pStyle w:val="ListParagraph"/>
        <w:numPr>
          <w:ilvl w:val="1"/>
          <w:numId w:val="4"/>
        </w:numPr>
      </w:pPr>
      <w:r w:rsidRPr="005D2243">
        <w:t>Your parish also must make available to the public the position name or title of your Privacy Officer, in addition to their Contact information (s. 4(5(a-b))</w:t>
      </w:r>
      <w:proofErr w:type="gramStart"/>
      <w:r w:rsidRPr="005D2243">
        <w:t>) )</w:t>
      </w:r>
      <w:proofErr w:type="gramEnd"/>
    </w:p>
    <w:p w14:paraId="5CE0D737" w14:textId="34EDED82" w:rsidR="005D2243" w:rsidRDefault="0092049A" w:rsidP="0092049A">
      <w:pPr>
        <w:rPr>
          <w:sz w:val="24"/>
          <w:szCs w:val="24"/>
        </w:rPr>
      </w:pPr>
      <w:r>
        <w:rPr>
          <w:b/>
          <w:sz w:val="24"/>
          <w:szCs w:val="24"/>
          <w:u w:val="single"/>
        </w:rPr>
        <w:t>Who Can Request Access to Personal Information?</w:t>
      </w:r>
    </w:p>
    <w:p w14:paraId="26BD653A" w14:textId="1BC93F7A" w:rsidR="0092049A" w:rsidRPr="0047348B" w:rsidRDefault="00B22666" w:rsidP="0092049A">
      <w:pPr>
        <w:pStyle w:val="ListParagraph"/>
        <w:numPr>
          <w:ilvl w:val="0"/>
          <w:numId w:val="7"/>
        </w:numPr>
        <w:rPr>
          <w:sz w:val="24"/>
          <w:szCs w:val="24"/>
        </w:rPr>
      </w:pPr>
      <w:r>
        <w:rPr>
          <w:b/>
          <w:i/>
          <w:u w:val="single"/>
        </w:rPr>
        <w:t>ONLY</w:t>
      </w:r>
      <w:r>
        <w:t xml:space="preserve"> the person to whom the information pertains to (ex/ a baptismal record can only be requested by the person who was baptized). </w:t>
      </w:r>
      <w:r w:rsidR="0047348B">
        <w:t>There are statutorily-defined exceptions to this.</w:t>
      </w:r>
    </w:p>
    <w:p w14:paraId="740384CF" w14:textId="53E2CD48" w:rsidR="00AE156C" w:rsidRDefault="00EE33EF" w:rsidP="00AE156C">
      <w:pPr>
        <w:pStyle w:val="ListParagraph"/>
        <w:numPr>
          <w:ilvl w:val="0"/>
          <w:numId w:val="7"/>
        </w:numPr>
      </w:pPr>
      <w:r>
        <w:t>If the person who is the subject of the record is deceased</w:t>
      </w:r>
      <w:r w:rsidR="00CF33EC">
        <w:t>, there are statutorily</w:t>
      </w:r>
      <w:r w:rsidR="00FE0850">
        <w:t>-</w:t>
      </w:r>
      <w:r w:rsidR="00CF33EC">
        <w:t xml:space="preserve">defined exceptions to that, laid out in the BC PIPA Regulations (located here: </w:t>
      </w:r>
      <w:hyperlink r:id="rId5" w:history="1">
        <w:r w:rsidR="00CF33EC">
          <w:rPr>
            <w:rStyle w:val="Hyperlink"/>
          </w:rPr>
          <w:t>http://www.bclaws.ca/EPLibraries/bclaws_new/document/ID/freeside/10_473_2003</w:t>
        </w:r>
      </w:hyperlink>
      <w:r w:rsidR="00CF33EC">
        <w:t xml:space="preserve"> ). For more information, feel </w:t>
      </w:r>
      <w:proofErr w:type="gramStart"/>
      <w:r w:rsidR="00CF33EC">
        <w:t>absolutely free</w:t>
      </w:r>
      <w:proofErr w:type="gramEnd"/>
      <w:r w:rsidR="00CF33EC">
        <w:t xml:space="preserve"> to give me a call to have a chat over any questions you may have. </w:t>
      </w:r>
    </w:p>
    <w:p w14:paraId="3EEA13DB" w14:textId="2A564DD3" w:rsidR="00AE156C" w:rsidRPr="00AC533D" w:rsidRDefault="00AE156C" w:rsidP="00AE156C">
      <w:pPr>
        <w:rPr>
          <w:sz w:val="24"/>
          <w:szCs w:val="24"/>
        </w:rPr>
      </w:pPr>
      <w:r w:rsidRPr="00AC533D">
        <w:rPr>
          <w:b/>
          <w:sz w:val="24"/>
          <w:szCs w:val="24"/>
          <w:u w:val="single"/>
        </w:rPr>
        <w:t>Guide to BC PIPA</w:t>
      </w:r>
    </w:p>
    <w:p w14:paraId="4BF46ECB" w14:textId="789A6FD5" w:rsidR="00AE156C" w:rsidRDefault="00AE156C" w:rsidP="00AE156C">
      <w:r>
        <w:t xml:space="preserve">The BC Privacy Commissioner’s Office’s official guide to BC PIPA – a must-read, I’d say. Link here: </w:t>
      </w:r>
      <w:bookmarkStart w:id="1" w:name="_Hlk7094509"/>
      <w:r>
        <w:fldChar w:fldCharType="begin"/>
      </w:r>
      <w:r>
        <w:instrText xml:space="preserve"> HYPERLINK "https://www.oipc.bc.ca/guidance-documents/1438" </w:instrText>
      </w:r>
      <w:r>
        <w:fldChar w:fldCharType="separate"/>
      </w:r>
      <w:r>
        <w:rPr>
          <w:rStyle w:val="Hyperlink"/>
        </w:rPr>
        <w:t>https://www.oipc.bc.ca/guidance-documents/1438</w:t>
      </w:r>
      <w:r>
        <w:fldChar w:fldCharType="end"/>
      </w:r>
      <w:r>
        <w:t xml:space="preserve"> </w:t>
      </w:r>
      <w:bookmarkEnd w:id="1"/>
    </w:p>
    <w:p w14:paraId="669EB664" w14:textId="77777777" w:rsidR="00013538" w:rsidRDefault="00013538" w:rsidP="00F445DA">
      <w:pPr>
        <w:spacing w:after="0" w:line="240" w:lineRule="auto"/>
        <w:rPr>
          <w:b/>
          <w:sz w:val="24"/>
          <w:szCs w:val="24"/>
          <w:u w:val="single"/>
        </w:rPr>
      </w:pPr>
    </w:p>
    <w:p w14:paraId="23167772" w14:textId="0B60C8BD" w:rsidR="00013538" w:rsidRDefault="00013538" w:rsidP="00F445DA">
      <w:pPr>
        <w:spacing w:after="0" w:line="240" w:lineRule="auto"/>
        <w:rPr>
          <w:b/>
          <w:sz w:val="24"/>
          <w:szCs w:val="24"/>
          <w:u w:val="single"/>
        </w:rPr>
      </w:pPr>
      <w:r>
        <w:rPr>
          <w:b/>
          <w:sz w:val="24"/>
          <w:szCs w:val="24"/>
          <w:u w:val="single"/>
        </w:rPr>
        <w:t>CONTACT INFORMATION – Diocesan Privacy Officer</w:t>
      </w:r>
    </w:p>
    <w:p w14:paraId="4D938377" w14:textId="77777777" w:rsidR="00013538" w:rsidRDefault="00013538" w:rsidP="00F445DA">
      <w:pPr>
        <w:spacing w:after="0" w:line="240" w:lineRule="auto"/>
        <w:rPr>
          <w:b/>
          <w:sz w:val="24"/>
          <w:szCs w:val="24"/>
          <w:u w:val="single"/>
        </w:rPr>
      </w:pPr>
    </w:p>
    <w:p w14:paraId="3DF4C84F" w14:textId="2FF10D2F" w:rsidR="00AE156C" w:rsidRPr="0081488F" w:rsidRDefault="00AE156C" w:rsidP="00F445DA">
      <w:pPr>
        <w:spacing w:after="0" w:line="240" w:lineRule="auto"/>
        <w:rPr>
          <w:b/>
        </w:rPr>
      </w:pPr>
      <w:r w:rsidRPr="0081488F">
        <w:rPr>
          <w:b/>
        </w:rPr>
        <w:t>Marché Riley, Diocesan Privacy Officer</w:t>
      </w:r>
    </w:p>
    <w:p w14:paraId="7120F2D0" w14:textId="4F953038" w:rsidR="009D671E" w:rsidRDefault="0081488F" w:rsidP="00F445DA">
      <w:pPr>
        <w:spacing w:after="0" w:line="240" w:lineRule="auto"/>
      </w:pPr>
      <w:r>
        <w:t xml:space="preserve">Diocesan Synod Office, </w:t>
      </w:r>
      <w:r w:rsidR="00AE156C">
        <w:t>1410 Nanton Ave., Vancouver</w:t>
      </w:r>
      <w:r>
        <w:t xml:space="preserve"> – Downstairs Area</w:t>
      </w:r>
    </w:p>
    <w:p w14:paraId="4E2CD718" w14:textId="72D97C33" w:rsidR="009D671E" w:rsidRDefault="009D671E" w:rsidP="00F445DA">
      <w:pPr>
        <w:spacing w:after="0" w:line="240" w:lineRule="auto"/>
      </w:pPr>
      <w:r w:rsidRPr="00F445DA">
        <w:rPr>
          <w:b/>
        </w:rPr>
        <w:t>PHONE:</w:t>
      </w:r>
      <w:r>
        <w:t xml:space="preserve"> 604-684-6306 ext. 230</w:t>
      </w:r>
    </w:p>
    <w:p w14:paraId="1C7EB082" w14:textId="60E62E17" w:rsidR="009D671E" w:rsidRDefault="00F445DA" w:rsidP="00F445DA">
      <w:pPr>
        <w:spacing w:after="0" w:line="240" w:lineRule="auto"/>
      </w:pPr>
      <w:r w:rsidRPr="00F445DA">
        <w:rPr>
          <w:b/>
        </w:rPr>
        <w:t>FAX:</w:t>
      </w:r>
      <w:r>
        <w:t xml:space="preserve"> 604-684-7017</w:t>
      </w:r>
    </w:p>
    <w:p w14:paraId="798315AC" w14:textId="1915125E" w:rsidR="00F445DA" w:rsidRDefault="00F445DA" w:rsidP="00F445DA">
      <w:pPr>
        <w:spacing w:after="0" w:line="240" w:lineRule="auto"/>
      </w:pPr>
      <w:r w:rsidRPr="00F445DA">
        <w:rPr>
          <w:b/>
        </w:rPr>
        <w:t>E-Mail:</w:t>
      </w:r>
      <w:r>
        <w:t xml:space="preserve"> </w:t>
      </w:r>
      <w:hyperlink r:id="rId6" w:history="1">
        <w:r w:rsidRPr="009403BF">
          <w:rPr>
            <w:rStyle w:val="Hyperlink"/>
          </w:rPr>
          <w:t>mriley@vancouver.anglican.ca</w:t>
        </w:r>
      </w:hyperlink>
    </w:p>
    <w:p w14:paraId="586E666E" w14:textId="3C50DB09" w:rsidR="00F445DA" w:rsidRDefault="00F445DA" w:rsidP="00F445DA">
      <w:pPr>
        <w:spacing w:after="0" w:line="240" w:lineRule="auto"/>
      </w:pPr>
      <w:r w:rsidRPr="00F445DA">
        <w:rPr>
          <w:b/>
        </w:rPr>
        <w:t>OFFICE HRS:</w:t>
      </w:r>
      <w:r>
        <w:t xml:space="preserve"> TUES-WED-THURS 8:30AM-4:30PM</w:t>
      </w:r>
    </w:p>
    <w:p w14:paraId="4548C1CC" w14:textId="2AC0C013" w:rsidR="00BE3323" w:rsidRPr="006849E5" w:rsidRDefault="00F445DA" w:rsidP="006849E5">
      <w:pPr>
        <w:spacing w:after="0" w:line="240" w:lineRule="auto"/>
      </w:pPr>
      <w:r w:rsidRPr="00F445DA">
        <w:rPr>
          <w:b/>
        </w:rPr>
        <w:t>P.S.</w:t>
      </w:r>
      <w:r>
        <w:t xml:space="preserve"> I do not typically answer emails outside of work hours. If I do at any point, that is the exception, not the rule.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BE3323" w:rsidRPr="006849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726"/>
    <w:multiLevelType w:val="hybridMultilevel"/>
    <w:tmpl w:val="9B965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132685"/>
    <w:multiLevelType w:val="hybridMultilevel"/>
    <w:tmpl w:val="063EF140"/>
    <w:lvl w:ilvl="0" w:tplc="AFEC9238">
      <w:start w:val="1"/>
      <w:numFmt w:val="bullet"/>
      <w:lvlText w:val="•"/>
      <w:lvlJc w:val="left"/>
      <w:pPr>
        <w:tabs>
          <w:tab w:val="num" w:pos="720"/>
        </w:tabs>
        <w:ind w:left="720" w:hanging="360"/>
      </w:pPr>
      <w:rPr>
        <w:rFonts w:ascii="Arial" w:hAnsi="Arial" w:hint="default"/>
      </w:rPr>
    </w:lvl>
    <w:lvl w:ilvl="1" w:tplc="F7BA2B7C" w:tentative="1">
      <w:start w:val="1"/>
      <w:numFmt w:val="bullet"/>
      <w:lvlText w:val="•"/>
      <w:lvlJc w:val="left"/>
      <w:pPr>
        <w:tabs>
          <w:tab w:val="num" w:pos="1440"/>
        </w:tabs>
        <w:ind w:left="1440" w:hanging="360"/>
      </w:pPr>
      <w:rPr>
        <w:rFonts w:ascii="Arial" w:hAnsi="Arial" w:hint="default"/>
      </w:rPr>
    </w:lvl>
    <w:lvl w:ilvl="2" w:tplc="83D6309A" w:tentative="1">
      <w:start w:val="1"/>
      <w:numFmt w:val="bullet"/>
      <w:lvlText w:val="•"/>
      <w:lvlJc w:val="left"/>
      <w:pPr>
        <w:tabs>
          <w:tab w:val="num" w:pos="2160"/>
        </w:tabs>
        <w:ind w:left="2160" w:hanging="360"/>
      </w:pPr>
      <w:rPr>
        <w:rFonts w:ascii="Arial" w:hAnsi="Arial" w:hint="default"/>
      </w:rPr>
    </w:lvl>
    <w:lvl w:ilvl="3" w:tplc="C97877E4" w:tentative="1">
      <w:start w:val="1"/>
      <w:numFmt w:val="bullet"/>
      <w:lvlText w:val="•"/>
      <w:lvlJc w:val="left"/>
      <w:pPr>
        <w:tabs>
          <w:tab w:val="num" w:pos="2880"/>
        </w:tabs>
        <w:ind w:left="2880" w:hanging="360"/>
      </w:pPr>
      <w:rPr>
        <w:rFonts w:ascii="Arial" w:hAnsi="Arial" w:hint="default"/>
      </w:rPr>
    </w:lvl>
    <w:lvl w:ilvl="4" w:tplc="FE3ABAC2" w:tentative="1">
      <w:start w:val="1"/>
      <w:numFmt w:val="bullet"/>
      <w:lvlText w:val="•"/>
      <w:lvlJc w:val="left"/>
      <w:pPr>
        <w:tabs>
          <w:tab w:val="num" w:pos="3600"/>
        </w:tabs>
        <w:ind w:left="3600" w:hanging="360"/>
      </w:pPr>
      <w:rPr>
        <w:rFonts w:ascii="Arial" w:hAnsi="Arial" w:hint="default"/>
      </w:rPr>
    </w:lvl>
    <w:lvl w:ilvl="5" w:tplc="23D2825C" w:tentative="1">
      <w:start w:val="1"/>
      <w:numFmt w:val="bullet"/>
      <w:lvlText w:val="•"/>
      <w:lvlJc w:val="left"/>
      <w:pPr>
        <w:tabs>
          <w:tab w:val="num" w:pos="4320"/>
        </w:tabs>
        <w:ind w:left="4320" w:hanging="360"/>
      </w:pPr>
      <w:rPr>
        <w:rFonts w:ascii="Arial" w:hAnsi="Arial" w:hint="default"/>
      </w:rPr>
    </w:lvl>
    <w:lvl w:ilvl="6" w:tplc="99CCD686" w:tentative="1">
      <w:start w:val="1"/>
      <w:numFmt w:val="bullet"/>
      <w:lvlText w:val="•"/>
      <w:lvlJc w:val="left"/>
      <w:pPr>
        <w:tabs>
          <w:tab w:val="num" w:pos="5040"/>
        </w:tabs>
        <w:ind w:left="5040" w:hanging="360"/>
      </w:pPr>
      <w:rPr>
        <w:rFonts w:ascii="Arial" w:hAnsi="Arial" w:hint="default"/>
      </w:rPr>
    </w:lvl>
    <w:lvl w:ilvl="7" w:tplc="8AB26944" w:tentative="1">
      <w:start w:val="1"/>
      <w:numFmt w:val="bullet"/>
      <w:lvlText w:val="•"/>
      <w:lvlJc w:val="left"/>
      <w:pPr>
        <w:tabs>
          <w:tab w:val="num" w:pos="5760"/>
        </w:tabs>
        <w:ind w:left="5760" w:hanging="360"/>
      </w:pPr>
      <w:rPr>
        <w:rFonts w:ascii="Arial" w:hAnsi="Arial" w:hint="default"/>
      </w:rPr>
    </w:lvl>
    <w:lvl w:ilvl="8" w:tplc="C75829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B41E45"/>
    <w:multiLevelType w:val="hybridMultilevel"/>
    <w:tmpl w:val="DE142F0E"/>
    <w:lvl w:ilvl="0" w:tplc="99049F76">
      <w:start w:val="1"/>
      <w:numFmt w:val="bullet"/>
      <w:lvlText w:val="•"/>
      <w:lvlJc w:val="left"/>
      <w:pPr>
        <w:tabs>
          <w:tab w:val="num" w:pos="720"/>
        </w:tabs>
        <w:ind w:left="720" w:hanging="360"/>
      </w:pPr>
      <w:rPr>
        <w:rFonts w:ascii="Georgia" w:hAnsi="Georgia" w:hint="default"/>
      </w:rPr>
    </w:lvl>
    <w:lvl w:ilvl="1" w:tplc="F4E0CB9A" w:tentative="1">
      <w:start w:val="1"/>
      <w:numFmt w:val="bullet"/>
      <w:lvlText w:val="•"/>
      <w:lvlJc w:val="left"/>
      <w:pPr>
        <w:tabs>
          <w:tab w:val="num" w:pos="1440"/>
        </w:tabs>
        <w:ind w:left="1440" w:hanging="360"/>
      </w:pPr>
      <w:rPr>
        <w:rFonts w:ascii="Georgia" w:hAnsi="Georgia" w:hint="default"/>
      </w:rPr>
    </w:lvl>
    <w:lvl w:ilvl="2" w:tplc="6922BAD6" w:tentative="1">
      <w:start w:val="1"/>
      <w:numFmt w:val="bullet"/>
      <w:lvlText w:val="•"/>
      <w:lvlJc w:val="left"/>
      <w:pPr>
        <w:tabs>
          <w:tab w:val="num" w:pos="2160"/>
        </w:tabs>
        <w:ind w:left="2160" w:hanging="360"/>
      </w:pPr>
      <w:rPr>
        <w:rFonts w:ascii="Georgia" w:hAnsi="Georgia" w:hint="default"/>
      </w:rPr>
    </w:lvl>
    <w:lvl w:ilvl="3" w:tplc="25D60DEE" w:tentative="1">
      <w:start w:val="1"/>
      <w:numFmt w:val="bullet"/>
      <w:lvlText w:val="•"/>
      <w:lvlJc w:val="left"/>
      <w:pPr>
        <w:tabs>
          <w:tab w:val="num" w:pos="2880"/>
        </w:tabs>
        <w:ind w:left="2880" w:hanging="360"/>
      </w:pPr>
      <w:rPr>
        <w:rFonts w:ascii="Georgia" w:hAnsi="Georgia" w:hint="default"/>
      </w:rPr>
    </w:lvl>
    <w:lvl w:ilvl="4" w:tplc="CEAC1D9E" w:tentative="1">
      <w:start w:val="1"/>
      <w:numFmt w:val="bullet"/>
      <w:lvlText w:val="•"/>
      <w:lvlJc w:val="left"/>
      <w:pPr>
        <w:tabs>
          <w:tab w:val="num" w:pos="3600"/>
        </w:tabs>
        <w:ind w:left="3600" w:hanging="360"/>
      </w:pPr>
      <w:rPr>
        <w:rFonts w:ascii="Georgia" w:hAnsi="Georgia" w:hint="default"/>
      </w:rPr>
    </w:lvl>
    <w:lvl w:ilvl="5" w:tplc="C18E0370" w:tentative="1">
      <w:start w:val="1"/>
      <w:numFmt w:val="bullet"/>
      <w:lvlText w:val="•"/>
      <w:lvlJc w:val="left"/>
      <w:pPr>
        <w:tabs>
          <w:tab w:val="num" w:pos="4320"/>
        </w:tabs>
        <w:ind w:left="4320" w:hanging="360"/>
      </w:pPr>
      <w:rPr>
        <w:rFonts w:ascii="Georgia" w:hAnsi="Georgia" w:hint="default"/>
      </w:rPr>
    </w:lvl>
    <w:lvl w:ilvl="6" w:tplc="4378A0DC" w:tentative="1">
      <w:start w:val="1"/>
      <w:numFmt w:val="bullet"/>
      <w:lvlText w:val="•"/>
      <w:lvlJc w:val="left"/>
      <w:pPr>
        <w:tabs>
          <w:tab w:val="num" w:pos="5040"/>
        </w:tabs>
        <w:ind w:left="5040" w:hanging="360"/>
      </w:pPr>
      <w:rPr>
        <w:rFonts w:ascii="Georgia" w:hAnsi="Georgia" w:hint="default"/>
      </w:rPr>
    </w:lvl>
    <w:lvl w:ilvl="7" w:tplc="A822939A" w:tentative="1">
      <w:start w:val="1"/>
      <w:numFmt w:val="bullet"/>
      <w:lvlText w:val="•"/>
      <w:lvlJc w:val="left"/>
      <w:pPr>
        <w:tabs>
          <w:tab w:val="num" w:pos="5760"/>
        </w:tabs>
        <w:ind w:left="5760" w:hanging="360"/>
      </w:pPr>
      <w:rPr>
        <w:rFonts w:ascii="Georgia" w:hAnsi="Georgia" w:hint="default"/>
      </w:rPr>
    </w:lvl>
    <w:lvl w:ilvl="8" w:tplc="FC665BE4"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4AE03A0C"/>
    <w:multiLevelType w:val="hybridMultilevel"/>
    <w:tmpl w:val="09EC1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0322BC"/>
    <w:multiLevelType w:val="hybridMultilevel"/>
    <w:tmpl w:val="5C2EEDDE"/>
    <w:lvl w:ilvl="0" w:tplc="DE60A4FE">
      <w:start w:val="1"/>
      <w:numFmt w:val="bullet"/>
      <w:lvlText w:val=""/>
      <w:lvlJc w:val="left"/>
      <w:pPr>
        <w:tabs>
          <w:tab w:val="num" w:pos="720"/>
        </w:tabs>
        <w:ind w:left="720" w:hanging="360"/>
      </w:pPr>
      <w:rPr>
        <w:rFonts w:ascii="Wingdings 2" w:hAnsi="Wingdings 2" w:hint="default"/>
      </w:rPr>
    </w:lvl>
    <w:lvl w:ilvl="1" w:tplc="39364A48" w:tentative="1">
      <w:start w:val="1"/>
      <w:numFmt w:val="bullet"/>
      <w:lvlText w:val=""/>
      <w:lvlJc w:val="left"/>
      <w:pPr>
        <w:tabs>
          <w:tab w:val="num" w:pos="1440"/>
        </w:tabs>
        <w:ind w:left="1440" w:hanging="360"/>
      </w:pPr>
      <w:rPr>
        <w:rFonts w:ascii="Wingdings 2" w:hAnsi="Wingdings 2" w:hint="default"/>
      </w:rPr>
    </w:lvl>
    <w:lvl w:ilvl="2" w:tplc="3A289E58" w:tentative="1">
      <w:start w:val="1"/>
      <w:numFmt w:val="bullet"/>
      <w:lvlText w:val=""/>
      <w:lvlJc w:val="left"/>
      <w:pPr>
        <w:tabs>
          <w:tab w:val="num" w:pos="2160"/>
        </w:tabs>
        <w:ind w:left="2160" w:hanging="360"/>
      </w:pPr>
      <w:rPr>
        <w:rFonts w:ascii="Wingdings 2" w:hAnsi="Wingdings 2" w:hint="default"/>
      </w:rPr>
    </w:lvl>
    <w:lvl w:ilvl="3" w:tplc="2962221A" w:tentative="1">
      <w:start w:val="1"/>
      <w:numFmt w:val="bullet"/>
      <w:lvlText w:val=""/>
      <w:lvlJc w:val="left"/>
      <w:pPr>
        <w:tabs>
          <w:tab w:val="num" w:pos="2880"/>
        </w:tabs>
        <w:ind w:left="2880" w:hanging="360"/>
      </w:pPr>
      <w:rPr>
        <w:rFonts w:ascii="Wingdings 2" w:hAnsi="Wingdings 2" w:hint="default"/>
      </w:rPr>
    </w:lvl>
    <w:lvl w:ilvl="4" w:tplc="B76A0A40" w:tentative="1">
      <w:start w:val="1"/>
      <w:numFmt w:val="bullet"/>
      <w:lvlText w:val=""/>
      <w:lvlJc w:val="left"/>
      <w:pPr>
        <w:tabs>
          <w:tab w:val="num" w:pos="3600"/>
        </w:tabs>
        <w:ind w:left="3600" w:hanging="360"/>
      </w:pPr>
      <w:rPr>
        <w:rFonts w:ascii="Wingdings 2" w:hAnsi="Wingdings 2" w:hint="default"/>
      </w:rPr>
    </w:lvl>
    <w:lvl w:ilvl="5" w:tplc="8878E32C" w:tentative="1">
      <w:start w:val="1"/>
      <w:numFmt w:val="bullet"/>
      <w:lvlText w:val=""/>
      <w:lvlJc w:val="left"/>
      <w:pPr>
        <w:tabs>
          <w:tab w:val="num" w:pos="4320"/>
        </w:tabs>
        <w:ind w:left="4320" w:hanging="360"/>
      </w:pPr>
      <w:rPr>
        <w:rFonts w:ascii="Wingdings 2" w:hAnsi="Wingdings 2" w:hint="default"/>
      </w:rPr>
    </w:lvl>
    <w:lvl w:ilvl="6" w:tplc="D5B043AC" w:tentative="1">
      <w:start w:val="1"/>
      <w:numFmt w:val="bullet"/>
      <w:lvlText w:val=""/>
      <w:lvlJc w:val="left"/>
      <w:pPr>
        <w:tabs>
          <w:tab w:val="num" w:pos="5040"/>
        </w:tabs>
        <w:ind w:left="5040" w:hanging="360"/>
      </w:pPr>
      <w:rPr>
        <w:rFonts w:ascii="Wingdings 2" w:hAnsi="Wingdings 2" w:hint="default"/>
      </w:rPr>
    </w:lvl>
    <w:lvl w:ilvl="7" w:tplc="AF04D706" w:tentative="1">
      <w:start w:val="1"/>
      <w:numFmt w:val="bullet"/>
      <w:lvlText w:val=""/>
      <w:lvlJc w:val="left"/>
      <w:pPr>
        <w:tabs>
          <w:tab w:val="num" w:pos="5760"/>
        </w:tabs>
        <w:ind w:left="5760" w:hanging="360"/>
      </w:pPr>
      <w:rPr>
        <w:rFonts w:ascii="Wingdings 2" w:hAnsi="Wingdings 2" w:hint="default"/>
      </w:rPr>
    </w:lvl>
    <w:lvl w:ilvl="8" w:tplc="A42E1A3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5A438BA"/>
    <w:multiLevelType w:val="hybridMultilevel"/>
    <w:tmpl w:val="E1A64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FE1BD4"/>
    <w:multiLevelType w:val="hybridMultilevel"/>
    <w:tmpl w:val="78FCCF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DA"/>
    <w:rsid w:val="00013538"/>
    <w:rsid w:val="001778A1"/>
    <w:rsid w:val="001B40EA"/>
    <w:rsid w:val="002259DA"/>
    <w:rsid w:val="00277506"/>
    <w:rsid w:val="00342C1D"/>
    <w:rsid w:val="003C4178"/>
    <w:rsid w:val="0047348B"/>
    <w:rsid w:val="004E1080"/>
    <w:rsid w:val="005052CC"/>
    <w:rsid w:val="005C6F31"/>
    <w:rsid w:val="005D2243"/>
    <w:rsid w:val="005E3CEE"/>
    <w:rsid w:val="00630F4C"/>
    <w:rsid w:val="00640A8B"/>
    <w:rsid w:val="006849E5"/>
    <w:rsid w:val="006E6B3C"/>
    <w:rsid w:val="007B516C"/>
    <w:rsid w:val="0081488F"/>
    <w:rsid w:val="00884424"/>
    <w:rsid w:val="008A7E38"/>
    <w:rsid w:val="0092049A"/>
    <w:rsid w:val="009D671E"/>
    <w:rsid w:val="00AC533D"/>
    <w:rsid w:val="00AE156C"/>
    <w:rsid w:val="00AF57BB"/>
    <w:rsid w:val="00B22666"/>
    <w:rsid w:val="00B40E45"/>
    <w:rsid w:val="00BE3323"/>
    <w:rsid w:val="00CC4DAA"/>
    <w:rsid w:val="00CF33EC"/>
    <w:rsid w:val="00DE0C0A"/>
    <w:rsid w:val="00DE7D93"/>
    <w:rsid w:val="00DF635A"/>
    <w:rsid w:val="00E31464"/>
    <w:rsid w:val="00EE33EF"/>
    <w:rsid w:val="00F445DA"/>
    <w:rsid w:val="00F77C72"/>
    <w:rsid w:val="00FE0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8AEC"/>
  <w15:chartTrackingRefBased/>
  <w15:docId w15:val="{2ACD630F-D26F-4D65-A7FB-2B2D4FD3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9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59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9D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259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259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F635A"/>
    <w:pPr>
      <w:ind w:left="720"/>
      <w:contextualSpacing/>
    </w:pPr>
  </w:style>
  <w:style w:type="character" w:styleId="Hyperlink">
    <w:name w:val="Hyperlink"/>
    <w:basedOn w:val="DefaultParagraphFont"/>
    <w:uiPriority w:val="99"/>
    <w:unhideWhenUsed/>
    <w:rsid w:val="00CF33EC"/>
    <w:rPr>
      <w:color w:val="0000FF"/>
      <w:u w:val="single"/>
    </w:rPr>
  </w:style>
  <w:style w:type="character" w:styleId="UnresolvedMention">
    <w:name w:val="Unresolved Mention"/>
    <w:basedOn w:val="DefaultParagraphFont"/>
    <w:uiPriority w:val="99"/>
    <w:semiHidden/>
    <w:unhideWhenUsed/>
    <w:rsid w:val="00F4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6797">
      <w:bodyDiv w:val="1"/>
      <w:marLeft w:val="0"/>
      <w:marRight w:val="0"/>
      <w:marTop w:val="0"/>
      <w:marBottom w:val="0"/>
      <w:divBdr>
        <w:top w:val="none" w:sz="0" w:space="0" w:color="auto"/>
        <w:left w:val="none" w:sz="0" w:space="0" w:color="auto"/>
        <w:bottom w:val="none" w:sz="0" w:space="0" w:color="auto"/>
        <w:right w:val="none" w:sz="0" w:space="0" w:color="auto"/>
      </w:divBdr>
      <w:divsChild>
        <w:div w:id="190653987">
          <w:marLeft w:val="446"/>
          <w:marRight w:val="0"/>
          <w:marTop w:val="0"/>
          <w:marBottom w:val="0"/>
          <w:divBdr>
            <w:top w:val="none" w:sz="0" w:space="0" w:color="auto"/>
            <w:left w:val="none" w:sz="0" w:space="0" w:color="auto"/>
            <w:bottom w:val="none" w:sz="0" w:space="0" w:color="auto"/>
            <w:right w:val="none" w:sz="0" w:space="0" w:color="auto"/>
          </w:divBdr>
        </w:div>
        <w:div w:id="660811269">
          <w:marLeft w:val="446"/>
          <w:marRight w:val="0"/>
          <w:marTop w:val="0"/>
          <w:marBottom w:val="0"/>
          <w:divBdr>
            <w:top w:val="none" w:sz="0" w:space="0" w:color="auto"/>
            <w:left w:val="none" w:sz="0" w:space="0" w:color="auto"/>
            <w:bottom w:val="none" w:sz="0" w:space="0" w:color="auto"/>
            <w:right w:val="none" w:sz="0" w:space="0" w:color="auto"/>
          </w:divBdr>
        </w:div>
        <w:div w:id="1154763333">
          <w:marLeft w:val="446"/>
          <w:marRight w:val="0"/>
          <w:marTop w:val="0"/>
          <w:marBottom w:val="0"/>
          <w:divBdr>
            <w:top w:val="none" w:sz="0" w:space="0" w:color="auto"/>
            <w:left w:val="none" w:sz="0" w:space="0" w:color="auto"/>
            <w:bottom w:val="none" w:sz="0" w:space="0" w:color="auto"/>
            <w:right w:val="none" w:sz="0" w:space="0" w:color="auto"/>
          </w:divBdr>
        </w:div>
        <w:div w:id="2070569196">
          <w:marLeft w:val="446"/>
          <w:marRight w:val="0"/>
          <w:marTop w:val="0"/>
          <w:marBottom w:val="0"/>
          <w:divBdr>
            <w:top w:val="none" w:sz="0" w:space="0" w:color="auto"/>
            <w:left w:val="none" w:sz="0" w:space="0" w:color="auto"/>
            <w:bottom w:val="none" w:sz="0" w:space="0" w:color="auto"/>
            <w:right w:val="none" w:sz="0" w:space="0" w:color="auto"/>
          </w:divBdr>
        </w:div>
        <w:div w:id="1246299524">
          <w:marLeft w:val="446"/>
          <w:marRight w:val="0"/>
          <w:marTop w:val="0"/>
          <w:marBottom w:val="0"/>
          <w:divBdr>
            <w:top w:val="none" w:sz="0" w:space="0" w:color="auto"/>
            <w:left w:val="none" w:sz="0" w:space="0" w:color="auto"/>
            <w:bottom w:val="none" w:sz="0" w:space="0" w:color="auto"/>
            <w:right w:val="none" w:sz="0" w:space="0" w:color="auto"/>
          </w:divBdr>
        </w:div>
        <w:div w:id="1380208682">
          <w:marLeft w:val="446"/>
          <w:marRight w:val="0"/>
          <w:marTop w:val="0"/>
          <w:marBottom w:val="0"/>
          <w:divBdr>
            <w:top w:val="none" w:sz="0" w:space="0" w:color="auto"/>
            <w:left w:val="none" w:sz="0" w:space="0" w:color="auto"/>
            <w:bottom w:val="none" w:sz="0" w:space="0" w:color="auto"/>
            <w:right w:val="none" w:sz="0" w:space="0" w:color="auto"/>
          </w:divBdr>
        </w:div>
        <w:div w:id="2062090947">
          <w:marLeft w:val="446"/>
          <w:marRight w:val="0"/>
          <w:marTop w:val="0"/>
          <w:marBottom w:val="0"/>
          <w:divBdr>
            <w:top w:val="none" w:sz="0" w:space="0" w:color="auto"/>
            <w:left w:val="none" w:sz="0" w:space="0" w:color="auto"/>
            <w:bottom w:val="none" w:sz="0" w:space="0" w:color="auto"/>
            <w:right w:val="none" w:sz="0" w:space="0" w:color="auto"/>
          </w:divBdr>
        </w:div>
        <w:div w:id="733357240">
          <w:marLeft w:val="446"/>
          <w:marRight w:val="0"/>
          <w:marTop w:val="0"/>
          <w:marBottom w:val="0"/>
          <w:divBdr>
            <w:top w:val="none" w:sz="0" w:space="0" w:color="auto"/>
            <w:left w:val="none" w:sz="0" w:space="0" w:color="auto"/>
            <w:bottom w:val="none" w:sz="0" w:space="0" w:color="auto"/>
            <w:right w:val="none" w:sz="0" w:space="0" w:color="auto"/>
          </w:divBdr>
        </w:div>
        <w:div w:id="1325938231">
          <w:marLeft w:val="446"/>
          <w:marRight w:val="0"/>
          <w:marTop w:val="0"/>
          <w:marBottom w:val="0"/>
          <w:divBdr>
            <w:top w:val="none" w:sz="0" w:space="0" w:color="auto"/>
            <w:left w:val="none" w:sz="0" w:space="0" w:color="auto"/>
            <w:bottom w:val="none" w:sz="0" w:space="0" w:color="auto"/>
            <w:right w:val="none" w:sz="0" w:space="0" w:color="auto"/>
          </w:divBdr>
        </w:div>
        <w:div w:id="661785680">
          <w:marLeft w:val="446"/>
          <w:marRight w:val="0"/>
          <w:marTop w:val="0"/>
          <w:marBottom w:val="0"/>
          <w:divBdr>
            <w:top w:val="none" w:sz="0" w:space="0" w:color="auto"/>
            <w:left w:val="none" w:sz="0" w:space="0" w:color="auto"/>
            <w:bottom w:val="none" w:sz="0" w:space="0" w:color="auto"/>
            <w:right w:val="none" w:sz="0" w:space="0" w:color="auto"/>
          </w:divBdr>
        </w:div>
        <w:div w:id="1193611577">
          <w:marLeft w:val="446"/>
          <w:marRight w:val="0"/>
          <w:marTop w:val="0"/>
          <w:marBottom w:val="0"/>
          <w:divBdr>
            <w:top w:val="none" w:sz="0" w:space="0" w:color="auto"/>
            <w:left w:val="none" w:sz="0" w:space="0" w:color="auto"/>
            <w:bottom w:val="none" w:sz="0" w:space="0" w:color="auto"/>
            <w:right w:val="none" w:sz="0" w:space="0" w:color="auto"/>
          </w:divBdr>
        </w:div>
        <w:div w:id="310793329">
          <w:marLeft w:val="446"/>
          <w:marRight w:val="0"/>
          <w:marTop w:val="0"/>
          <w:marBottom w:val="0"/>
          <w:divBdr>
            <w:top w:val="none" w:sz="0" w:space="0" w:color="auto"/>
            <w:left w:val="none" w:sz="0" w:space="0" w:color="auto"/>
            <w:bottom w:val="none" w:sz="0" w:space="0" w:color="auto"/>
            <w:right w:val="none" w:sz="0" w:space="0" w:color="auto"/>
          </w:divBdr>
        </w:div>
        <w:div w:id="1741707794">
          <w:marLeft w:val="446"/>
          <w:marRight w:val="0"/>
          <w:marTop w:val="0"/>
          <w:marBottom w:val="0"/>
          <w:divBdr>
            <w:top w:val="none" w:sz="0" w:space="0" w:color="auto"/>
            <w:left w:val="none" w:sz="0" w:space="0" w:color="auto"/>
            <w:bottom w:val="none" w:sz="0" w:space="0" w:color="auto"/>
            <w:right w:val="none" w:sz="0" w:space="0" w:color="auto"/>
          </w:divBdr>
        </w:div>
      </w:divsChild>
    </w:div>
    <w:div w:id="394554114">
      <w:bodyDiv w:val="1"/>
      <w:marLeft w:val="0"/>
      <w:marRight w:val="0"/>
      <w:marTop w:val="0"/>
      <w:marBottom w:val="0"/>
      <w:divBdr>
        <w:top w:val="none" w:sz="0" w:space="0" w:color="auto"/>
        <w:left w:val="none" w:sz="0" w:space="0" w:color="auto"/>
        <w:bottom w:val="none" w:sz="0" w:space="0" w:color="auto"/>
        <w:right w:val="none" w:sz="0" w:space="0" w:color="auto"/>
      </w:divBdr>
      <w:divsChild>
        <w:div w:id="1819030696">
          <w:marLeft w:val="576"/>
          <w:marRight w:val="0"/>
          <w:marTop w:val="60"/>
          <w:marBottom w:val="0"/>
          <w:divBdr>
            <w:top w:val="none" w:sz="0" w:space="0" w:color="auto"/>
            <w:left w:val="none" w:sz="0" w:space="0" w:color="auto"/>
            <w:bottom w:val="none" w:sz="0" w:space="0" w:color="auto"/>
            <w:right w:val="none" w:sz="0" w:space="0" w:color="auto"/>
          </w:divBdr>
        </w:div>
        <w:div w:id="769348688">
          <w:marLeft w:val="576"/>
          <w:marRight w:val="0"/>
          <w:marTop w:val="60"/>
          <w:marBottom w:val="0"/>
          <w:divBdr>
            <w:top w:val="none" w:sz="0" w:space="0" w:color="auto"/>
            <w:left w:val="none" w:sz="0" w:space="0" w:color="auto"/>
            <w:bottom w:val="none" w:sz="0" w:space="0" w:color="auto"/>
            <w:right w:val="none" w:sz="0" w:space="0" w:color="auto"/>
          </w:divBdr>
        </w:div>
      </w:divsChild>
    </w:div>
    <w:div w:id="1780762179">
      <w:bodyDiv w:val="1"/>
      <w:marLeft w:val="0"/>
      <w:marRight w:val="0"/>
      <w:marTop w:val="0"/>
      <w:marBottom w:val="0"/>
      <w:divBdr>
        <w:top w:val="none" w:sz="0" w:space="0" w:color="auto"/>
        <w:left w:val="none" w:sz="0" w:space="0" w:color="auto"/>
        <w:bottom w:val="none" w:sz="0" w:space="0" w:color="auto"/>
        <w:right w:val="none" w:sz="0" w:space="0" w:color="auto"/>
      </w:divBdr>
      <w:divsChild>
        <w:div w:id="333850087">
          <w:marLeft w:val="432"/>
          <w:marRight w:val="0"/>
          <w:marTop w:val="120"/>
          <w:marBottom w:val="0"/>
          <w:divBdr>
            <w:top w:val="none" w:sz="0" w:space="0" w:color="auto"/>
            <w:left w:val="none" w:sz="0" w:space="0" w:color="auto"/>
            <w:bottom w:val="none" w:sz="0" w:space="0" w:color="auto"/>
            <w:right w:val="none" w:sz="0" w:space="0" w:color="auto"/>
          </w:divBdr>
        </w:div>
        <w:div w:id="1478379973">
          <w:marLeft w:val="432"/>
          <w:marRight w:val="0"/>
          <w:marTop w:val="120"/>
          <w:marBottom w:val="0"/>
          <w:divBdr>
            <w:top w:val="none" w:sz="0" w:space="0" w:color="auto"/>
            <w:left w:val="none" w:sz="0" w:space="0" w:color="auto"/>
            <w:bottom w:val="none" w:sz="0" w:space="0" w:color="auto"/>
            <w:right w:val="none" w:sz="0" w:space="0" w:color="auto"/>
          </w:divBdr>
        </w:div>
        <w:div w:id="242186156">
          <w:marLeft w:val="432"/>
          <w:marRight w:val="0"/>
          <w:marTop w:val="120"/>
          <w:marBottom w:val="0"/>
          <w:divBdr>
            <w:top w:val="none" w:sz="0" w:space="0" w:color="auto"/>
            <w:left w:val="none" w:sz="0" w:space="0" w:color="auto"/>
            <w:bottom w:val="none" w:sz="0" w:space="0" w:color="auto"/>
            <w:right w:val="none" w:sz="0" w:space="0" w:color="auto"/>
          </w:divBdr>
        </w:div>
        <w:div w:id="156921911">
          <w:marLeft w:val="432"/>
          <w:marRight w:val="0"/>
          <w:marTop w:val="120"/>
          <w:marBottom w:val="0"/>
          <w:divBdr>
            <w:top w:val="none" w:sz="0" w:space="0" w:color="auto"/>
            <w:left w:val="none" w:sz="0" w:space="0" w:color="auto"/>
            <w:bottom w:val="none" w:sz="0" w:space="0" w:color="auto"/>
            <w:right w:val="none" w:sz="0" w:space="0" w:color="auto"/>
          </w:divBdr>
        </w:div>
        <w:div w:id="2069378000">
          <w:marLeft w:val="432"/>
          <w:marRight w:val="0"/>
          <w:marTop w:val="120"/>
          <w:marBottom w:val="0"/>
          <w:divBdr>
            <w:top w:val="none" w:sz="0" w:space="0" w:color="auto"/>
            <w:left w:val="none" w:sz="0" w:space="0" w:color="auto"/>
            <w:bottom w:val="none" w:sz="0" w:space="0" w:color="auto"/>
            <w:right w:val="none" w:sz="0" w:space="0" w:color="auto"/>
          </w:divBdr>
        </w:div>
        <w:div w:id="2076273537">
          <w:marLeft w:val="432"/>
          <w:marRight w:val="0"/>
          <w:marTop w:val="120"/>
          <w:marBottom w:val="0"/>
          <w:divBdr>
            <w:top w:val="none" w:sz="0" w:space="0" w:color="auto"/>
            <w:left w:val="none" w:sz="0" w:space="0" w:color="auto"/>
            <w:bottom w:val="none" w:sz="0" w:space="0" w:color="auto"/>
            <w:right w:val="none" w:sz="0" w:space="0" w:color="auto"/>
          </w:divBdr>
        </w:div>
        <w:div w:id="1488789488">
          <w:marLeft w:val="432"/>
          <w:marRight w:val="0"/>
          <w:marTop w:val="120"/>
          <w:marBottom w:val="0"/>
          <w:divBdr>
            <w:top w:val="none" w:sz="0" w:space="0" w:color="auto"/>
            <w:left w:val="none" w:sz="0" w:space="0" w:color="auto"/>
            <w:bottom w:val="none" w:sz="0" w:space="0" w:color="auto"/>
            <w:right w:val="none" w:sz="0" w:space="0" w:color="auto"/>
          </w:divBdr>
        </w:div>
        <w:div w:id="1649672546">
          <w:marLeft w:val="432"/>
          <w:marRight w:val="0"/>
          <w:marTop w:val="120"/>
          <w:marBottom w:val="0"/>
          <w:divBdr>
            <w:top w:val="none" w:sz="0" w:space="0" w:color="auto"/>
            <w:left w:val="none" w:sz="0" w:space="0" w:color="auto"/>
            <w:bottom w:val="none" w:sz="0" w:space="0" w:color="auto"/>
            <w:right w:val="none" w:sz="0" w:space="0" w:color="auto"/>
          </w:divBdr>
        </w:div>
        <w:div w:id="8549973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iley@vancouver.anglican.ca" TargetMode="External"/><Relationship Id="rId5" Type="http://schemas.openxmlformats.org/officeDocument/2006/relationships/hyperlink" Target="http://www.bclaws.ca/EPLibraries/bclaws_new/document/ID/freeside/10_473_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 Riley</dc:creator>
  <cp:keywords/>
  <dc:description/>
  <cp:lastModifiedBy>Marche Riley</cp:lastModifiedBy>
  <cp:revision>2</cp:revision>
  <dcterms:created xsi:type="dcterms:W3CDTF">2019-04-25T21:26:00Z</dcterms:created>
  <dcterms:modified xsi:type="dcterms:W3CDTF">2019-04-25T21:26:00Z</dcterms:modified>
</cp:coreProperties>
</file>